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D7C1" w14:textId="77777777" w:rsidR="00C267F9" w:rsidRDefault="00C267F9" w:rsidP="00C267F9">
      <w:pPr>
        <w:rPr>
          <w:rFonts w:ascii="Calibri" w:hAnsi="Calibri" w:cs="Calibri"/>
        </w:rPr>
      </w:pPr>
    </w:p>
    <w:p w14:paraId="50825759" w14:textId="77777777" w:rsidR="00C267F9" w:rsidRPr="002A2A1F" w:rsidRDefault="00C267F9" w:rsidP="00C267F9">
      <w:pPr>
        <w:rPr>
          <w:rFonts w:cstheme="minorHAn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4"/>
        <w:gridCol w:w="5280"/>
      </w:tblGrid>
      <w:tr w:rsidR="00347020" w14:paraId="78B3B9A8" w14:textId="77777777" w:rsidTr="00D856B3">
        <w:tc>
          <w:tcPr>
            <w:tcW w:w="3936" w:type="dxa"/>
          </w:tcPr>
          <w:p w14:paraId="104BF063" w14:textId="77777777" w:rsidR="00347020" w:rsidRPr="00407D33" w:rsidRDefault="00347020" w:rsidP="00D856B3">
            <w:pPr>
              <w:spacing w:line="360" w:lineRule="auto"/>
              <w:rPr>
                <w:rFonts w:ascii="Calibri" w:hAnsi="Calibri" w:cs="Calibri"/>
              </w:rPr>
            </w:pPr>
            <w:r w:rsidRPr="00407D33">
              <w:rPr>
                <w:rFonts w:ascii="Comic Sans MS" w:hAnsi="Comic Sans MS" w:cs="Comic Sans MS"/>
                <w:b/>
                <w:bCs/>
              </w:rPr>
              <w:t>DISCIPLINA:</w:t>
            </w:r>
          </w:p>
        </w:tc>
        <w:tc>
          <w:tcPr>
            <w:tcW w:w="5892" w:type="dxa"/>
          </w:tcPr>
          <w:p w14:paraId="4C51C9B3" w14:textId="77777777" w:rsidR="00347020" w:rsidRPr="00407D33" w:rsidRDefault="00347020" w:rsidP="00D856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Formación para la Vida y el Trabajo</w:t>
            </w:r>
          </w:p>
        </w:tc>
      </w:tr>
      <w:tr w:rsidR="00347020" w14:paraId="6DA579C3" w14:textId="77777777" w:rsidTr="00D856B3">
        <w:tc>
          <w:tcPr>
            <w:tcW w:w="3936" w:type="dxa"/>
          </w:tcPr>
          <w:p w14:paraId="21E655DF" w14:textId="77777777" w:rsidR="00347020" w:rsidRPr="00407D33" w:rsidRDefault="00347020" w:rsidP="00D856B3">
            <w:pPr>
              <w:spacing w:line="360" w:lineRule="auto"/>
              <w:rPr>
                <w:rFonts w:ascii="Comic Sans MS" w:hAnsi="Comic Sans MS" w:cs="Comic Sans MS"/>
                <w:b/>
                <w:bCs/>
              </w:rPr>
            </w:pPr>
            <w:r w:rsidRPr="00407D33">
              <w:rPr>
                <w:rFonts w:ascii="Comic Sans MS" w:hAnsi="Comic Sans MS" w:cs="Comic Sans MS"/>
                <w:b/>
                <w:bCs/>
              </w:rPr>
              <w:t>CICLO LECTIVO:</w:t>
            </w:r>
          </w:p>
        </w:tc>
        <w:tc>
          <w:tcPr>
            <w:tcW w:w="5892" w:type="dxa"/>
          </w:tcPr>
          <w:p w14:paraId="1C791EF6" w14:textId="52351589" w:rsidR="00347020" w:rsidRPr="00407D33" w:rsidRDefault="00347020" w:rsidP="00D856B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44"/>
                <w:szCs w:val="44"/>
              </w:rPr>
              <w:t>2022</w:t>
            </w:r>
          </w:p>
        </w:tc>
      </w:tr>
      <w:tr w:rsidR="00347020" w14:paraId="53EC6599" w14:textId="77777777" w:rsidTr="00D856B3">
        <w:tc>
          <w:tcPr>
            <w:tcW w:w="3936" w:type="dxa"/>
          </w:tcPr>
          <w:p w14:paraId="003D291A" w14:textId="77777777" w:rsidR="00347020" w:rsidRPr="00407D33" w:rsidRDefault="00347020" w:rsidP="00D856B3">
            <w:pPr>
              <w:spacing w:line="360" w:lineRule="auto"/>
              <w:rPr>
                <w:rFonts w:ascii="Comic Sans MS" w:hAnsi="Comic Sans MS" w:cs="Comic Sans MS"/>
                <w:b/>
                <w:bCs/>
              </w:rPr>
            </w:pPr>
            <w:r w:rsidRPr="00407D33">
              <w:rPr>
                <w:rFonts w:ascii="Comic Sans MS" w:hAnsi="Comic Sans MS" w:cs="Comic Sans MS"/>
                <w:b/>
                <w:bCs/>
              </w:rPr>
              <w:t>CURSO Y SECCIÓN:</w:t>
            </w:r>
          </w:p>
        </w:tc>
        <w:tc>
          <w:tcPr>
            <w:tcW w:w="5892" w:type="dxa"/>
          </w:tcPr>
          <w:p w14:paraId="455E7647" w14:textId="77777777" w:rsidR="00347020" w:rsidRPr="00407D33" w:rsidRDefault="00347020" w:rsidP="00D856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5 B</w:t>
            </w:r>
          </w:p>
        </w:tc>
      </w:tr>
      <w:tr w:rsidR="00347020" w14:paraId="2B5CABBE" w14:textId="77777777" w:rsidTr="00D856B3">
        <w:tc>
          <w:tcPr>
            <w:tcW w:w="3936" w:type="dxa"/>
          </w:tcPr>
          <w:p w14:paraId="2F0284B6" w14:textId="77777777" w:rsidR="00347020" w:rsidRPr="00407D33" w:rsidRDefault="00347020" w:rsidP="00D856B3">
            <w:pPr>
              <w:spacing w:line="360" w:lineRule="auto"/>
              <w:rPr>
                <w:rFonts w:ascii="Calibri" w:hAnsi="Calibri" w:cs="Calibri"/>
              </w:rPr>
            </w:pPr>
            <w:r w:rsidRPr="00407D33">
              <w:rPr>
                <w:rFonts w:ascii="Comic Sans MS" w:hAnsi="Comic Sans MS" w:cs="Comic Sans MS"/>
                <w:b/>
                <w:bCs/>
              </w:rPr>
              <w:t>NOMBRE DEL DOCENTE:</w:t>
            </w:r>
          </w:p>
        </w:tc>
        <w:tc>
          <w:tcPr>
            <w:tcW w:w="5892" w:type="dxa"/>
          </w:tcPr>
          <w:p w14:paraId="0EAA03B3" w14:textId="77777777" w:rsidR="00347020" w:rsidRPr="00407D33" w:rsidRDefault="00347020" w:rsidP="00D856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Monforte Roxana</w:t>
            </w:r>
          </w:p>
        </w:tc>
      </w:tr>
      <w:tr w:rsidR="00347020" w14:paraId="4DFA3824" w14:textId="77777777" w:rsidTr="00D856B3">
        <w:tc>
          <w:tcPr>
            <w:tcW w:w="3936" w:type="dxa"/>
          </w:tcPr>
          <w:p w14:paraId="1D3556F7" w14:textId="77777777" w:rsidR="00347020" w:rsidRPr="00407D33" w:rsidRDefault="00347020" w:rsidP="00D856B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 w:cs="Comic Sans MS"/>
                <w:b/>
                <w:bCs/>
              </w:rPr>
            </w:pPr>
            <w:r w:rsidRPr="00407D33">
              <w:rPr>
                <w:rFonts w:ascii="Comic Sans MS" w:hAnsi="Comic Sans MS" w:cs="Comic Sans MS"/>
                <w:b/>
                <w:bCs/>
              </w:rPr>
              <w:t>CRITERIOS DE EVALUACIÓN:</w:t>
            </w:r>
          </w:p>
        </w:tc>
        <w:tc>
          <w:tcPr>
            <w:tcW w:w="5892" w:type="dxa"/>
          </w:tcPr>
          <w:p w14:paraId="22560B63" w14:textId="5759C7DC" w:rsidR="00347020" w:rsidRPr="00AE371D" w:rsidRDefault="00347020" w:rsidP="00D856B3">
            <w:pPr>
              <w:rPr>
                <w:rFonts w:ascii="Calibri" w:hAnsi="Calibri" w:cs="Calibri"/>
              </w:rPr>
            </w:pPr>
          </w:p>
          <w:p w14:paraId="59FF9DA5" w14:textId="058AA0E5" w:rsidR="00347020" w:rsidRPr="00AE371D" w:rsidRDefault="00347020" w:rsidP="00D856B3">
            <w:pPr>
              <w:rPr>
                <w:rFonts w:ascii="Calibri" w:hAnsi="Calibri" w:cs="Calibri"/>
              </w:rPr>
            </w:pPr>
            <w:r w:rsidRPr="00AE371D">
              <w:rPr>
                <w:rFonts w:ascii="Calibri" w:hAnsi="Calibri" w:cs="Calibri"/>
              </w:rPr>
              <w:t xml:space="preserve">Capacidad </w:t>
            </w:r>
            <w:r w:rsidR="00AB42E2">
              <w:rPr>
                <w:rFonts w:ascii="Calibri" w:hAnsi="Calibri" w:cs="Calibri"/>
              </w:rPr>
              <w:t>d</w:t>
            </w:r>
            <w:r w:rsidRPr="00AE371D">
              <w:rPr>
                <w:rFonts w:ascii="Calibri" w:hAnsi="Calibri" w:cs="Calibri"/>
              </w:rPr>
              <w:t xml:space="preserve">e </w:t>
            </w:r>
            <w:r w:rsidR="00AB42E2">
              <w:rPr>
                <w:rFonts w:ascii="Calibri" w:hAnsi="Calibri" w:cs="Calibri"/>
              </w:rPr>
              <w:t>s</w:t>
            </w:r>
            <w:r w:rsidRPr="00AE371D">
              <w:rPr>
                <w:rFonts w:ascii="Calibri" w:hAnsi="Calibri" w:cs="Calibri"/>
              </w:rPr>
              <w:t>íntesis.</w:t>
            </w:r>
          </w:p>
          <w:p w14:paraId="3E4FA420" w14:textId="2814628E" w:rsidR="00347020" w:rsidRPr="00AE371D" w:rsidRDefault="00347020" w:rsidP="00D856B3">
            <w:pPr>
              <w:rPr>
                <w:rFonts w:ascii="Calibri" w:hAnsi="Calibri" w:cs="Calibri"/>
              </w:rPr>
            </w:pPr>
            <w:r w:rsidRPr="00AE371D">
              <w:rPr>
                <w:rFonts w:ascii="Calibri" w:hAnsi="Calibri" w:cs="Calibri"/>
              </w:rPr>
              <w:t xml:space="preserve">Identificación </w:t>
            </w:r>
            <w:r>
              <w:rPr>
                <w:rFonts w:ascii="Calibri" w:hAnsi="Calibri" w:cs="Calibri"/>
              </w:rPr>
              <w:t>d</w:t>
            </w:r>
            <w:r w:rsidRPr="00AE371D">
              <w:rPr>
                <w:rFonts w:ascii="Calibri" w:hAnsi="Calibri" w:cs="Calibri"/>
              </w:rPr>
              <w:t xml:space="preserve">el </w:t>
            </w:r>
            <w:r>
              <w:rPr>
                <w:rFonts w:ascii="Calibri" w:hAnsi="Calibri" w:cs="Calibri"/>
              </w:rPr>
              <w:t>c</w:t>
            </w:r>
            <w:r w:rsidRPr="00AE371D">
              <w:rPr>
                <w:rFonts w:ascii="Calibri" w:hAnsi="Calibri" w:cs="Calibri"/>
              </w:rPr>
              <w:t xml:space="preserve">ontenido </w:t>
            </w:r>
            <w:r>
              <w:rPr>
                <w:rFonts w:ascii="Calibri" w:hAnsi="Calibri" w:cs="Calibri"/>
              </w:rPr>
              <w:t>r</w:t>
            </w:r>
            <w:r w:rsidRPr="00AE371D">
              <w:rPr>
                <w:rFonts w:ascii="Calibri" w:hAnsi="Calibri" w:cs="Calibri"/>
              </w:rPr>
              <w:t>elevante.</w:t>
            </w:r>
          </w:p>
          <w:p w14:paraId="105829A8" w14:textId="65718614" w:rsidR="00347020" w:rsidRDefault="00347020" w:rsidP="00D856B3">
            <w:pPr>
              <w:rPr>
                <w:rFonts w:ascii="Calibri" w:hAnsi="Calibri" w:cs="Calibri"/>
              </w:rPr>
            </w:pPr>
            <w:r w:rsidRPr="00AE371D">
              <w:rPr>
                <w:rFonts w:ascii="Calibri" w:hAnsi="Calibri" w:cs="Calibri"/>
              </w:rPr>
              <w:t xml:space="preserve">Comunicación </w:t>
            </w:r>
            <w:r>
              <w:rPr>
                <w:rFonts w:ascii="Calibri" w:hAnsi="Calibri" w:cs="Calibri"/>
              </w:rPr>
              <w:t>d</w:t>
            </w:r>
            <w:r w:rsidRPr="00AE371D">
              <w:rPr>
                <w:rFonts w:ascii="Calibri" w:hAnsi="Calibri" w:cs="Calibri"/>
              </w:rPr>
              <w:t xml:space="preserve">e </w:t>
            </w:r>
            <w:r>
              <w:rPr>
                <w:rFonts w:ascii="Calibri" w:hAnsi="Calibri" w:cs="Calibri"/>
              </w:rPr>
              <w:t>l</w:t>
            </w:r>
            <w:r w:rsidRPr="00AE371D">
              <w:rPr>
                <w:rFonts w:ascii="Calibri" w:hAnsi="Calibri" w:cs="Calibri"/>
              </w:rPr>
              <w:t xml:space="preserve">a </w:t>
            </w:r>
            <w:r>
              <w:rPr>
                <w:rFonts w:ascii="Calibri" w:hAnsi="Calibri" w:cs="Calibri"/>
              </w:rPr>
              <w:t>i</w:t>
            </w:r>
            <w:r w:rsidRPr="00AE371D">
              <w:rPr>
                <w:rFonts w:ascii="Calibri" w:hAnsi="Calibri" w:cs="Calibri"/>
              </w:rPr>
              <w:t>nformación.</w:t>
            </w:r>
          </w:p>
          <w:p w14:paraId="54628F1D" w14:textId="1236F3E1" w:rsidR="00347020" w:rsidRDefault="00347020" w:rsidP="00D856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Utilización de vocabulario específico.</w:t>
            </w:r>
          </w:p>
          <w:p w14:paraId="6136B3A3" w14:textId="324B23FE" w:rsidR="00347020" w:rsidRPr="00AE371D" w:rsidRDefault="00347020" w:rsidP="00D856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Capacidad de desarrollo,</w:t>
            </w:r>
            <w:r w:rsidR="00AB42E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interpretación y aplicación de los contenidos.</w:t>
            </w:r>
          </w:p>
          <w:p w14:paraId="2142D731" w14:textId="77777777" w:rsidR="00347020" w:rsidRPr="00AE371D" w:rsidRDefault="00347020" w:rsidP="00D856B3">
            <w:pPr>
              <w:rPr>
                <w:rFonts w:ascii="Calibri" w:hAnsi="Calibri" w:cs="Calibri"/>
              </w:rPr>
            </w:pPr>
          </w:p>
          <w:p w14:paraId="1C463F61" w14:textId="77777777" w:rsidR="00347020" w:rsidRPr="00407D33" w:rsidRDefault="00347020" w:rsidP="00D856B3">
            <w:pPr>
              <w:rPr>
                <w:rFonts w:ascii="Calibri" w:hAnsi="Calibri" w:cs="Calibri"/>
              </w:rPr>
            </w:pPr>
          </w:p>
        </w:tc>
      </w:tr>
    </w:tbl>
    <w:p w14:paraId="3C7F6500" w14:textId="62BD336C" w:rsidR="00C267F9" w:rsidRDefault="00C267F9" w:rsidP="00C267F9"/>
    <w:p w14:paraId="0F6A9EC3" w14:textId="77777777" w:rsidR="00217376" w:rsidRDefault="00217376" w:rsidP="00C267F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3"/>
        <w:gridCol w:w="5231"/>
      </w:tblGrid>
      <w:tr w:rsidR="00AB42E2" w14:paraId="69536799" w14:textId="77777777" w:rsidTr="00AB42E2">
        <w:tc>
          <w:tcPr>
            <w:tcW w:w="3703" w:type="dxa"/>
            <w:vAlign w:val="center"/>
          </w:tcPr>
          <w:p w14:paraId="1CBA80C9" w14:textId="77777777" w:rsidR="00AB42E2" w:rsidRDefault="00AB42E2" w:rsidP="006668C7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 w:cs="Comic Sans MS"/>
                <w:b/>
                <w:bCs/>
              </w:rPr>
            </w:pPr>
            <w:r w:rsidRPr="00407D33">
              <w:rPr>
                <w:rFonts w:ascii="Comic Sans MS" w:hAnsi="Comic Sans MS" w:cs="Comic Sans MS"/>
                <w:b/>
                <w:bCs/>
              </w:rPr>
              <w:t xml:space="preserve">UNIDAD I: </w:t>
            </w:r>
          </w:p>
          <w:p w14:paraId="39EB6D18" w14:textId="77777777" w:rsidR="00AB42E2" w:rsidRPr="00407D33" w:rsidRDefault="00AB42E2" w:rsidP="006668C7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LOS JÓVENES EN EL CONTEXTO ACTUAL</w:t>
            </w:r>
          </w:p>
          <w:p w14:paraId="17C515E7" w14:textId="77777777" w:rsidR="00AB42E2" w:rsidRPr="00407D33" w:rsidRDefault="00AB42E2" w:rsidP="006668C7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5231" w:type="dxa"/>
          </w:tcPr>
          <w:p w14:paraId="099A89C2" w14:textId="77777777" w:rsidR="00AB42E2" w:rsidRPr="00AB42E2" w:rsidRDefault="00AB42E2" w:rsidP="00AB42E2">
            <w:pPr>
              <w:widowControl/>
              <w:numPr>
                <w:ilvl w:val="0"/>
                <w:numId w:val="29"/>
              </w:numPr>
              <w:suppressAutoHyphens w:val="0"/>
              <w:autoSpaceDN/>
              <w:spacing w:after="160" w:line="259" w:lineRule="auto"/>
              <w:textAlignment w:val="auto"/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</w:pPr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Persona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humana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: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concepto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y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características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.</w:t>
            </w:r>
          </w:p>
          <w:p w14:paraId="08A38350" w14:textId="77777777" w:rsidR="00AB42E2" w:rsidRPr="00AB42E2" w:rsidRDefault="00AB42E2" w:rsidP="00AB42E2">
            <w:pPr>
              <w:widowControl/>
              <w:numPr>
                <w:ilvl w:val="0"/>
                <w:numId w:val="29"/>
              </w:numPr>
              <w:suppressAutoHyphens w:val="0"/>
              <w:autoSpaceDN/>
              <w:spacing w:after="160" w:line="259" w:lineRule="auto"/>
              <w:textAlignment w:val="auto"/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Reconocimiento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de mis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situaciones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pasadas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y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presentes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como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base para mis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decisiones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futuras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.</w:t>
            </w:r>
          </w:p>
          <w:p w14:paraId="03F15182" w14:textId="77777777" w:rsidR="00AB42E2" w:rsidRPr="00AB42E2" w:rsidRDefault="00AB42E2" w:rsidP="00AB42E2">
            <w:pPr>
              <w:widowControl/>
              <w:numPr>
                <w:ilvl w:val="0"/>
                <w:numId w:val="29"/>
              </w:numPr>
              <w:suppressAutoHyphens w:val="0"/>
              <w:autoSpaceDN/>
              <w:spacing w:after="160" w:line="259" w:lineRule="auto"/>
              <w:textAlignment w:val="auto"/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</w:pPr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Mi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proyecto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vida</w:t>
            </w:r>
            <w:proofErr w:type="spellEnd"/>
          </w:p>
          <w:p w14:paraId="5BD0999A" w14:textId="77777777" w:rsidR="00AB42E2" w:rsidRPr="00AB42E2" w:rsidRDefault="00AB42E2" w:rsidP="00AB42E2">
            <w:pPr>
              <w:widowControl/>
              <w:numPr>
                <w:ilvl w:val="0"/>
                <w:numId w:val="29"/>
              </w:numPr>
              <w:suppressAutoHyphens w:val="0"/>
              <w:autoSpaceDN/>
              <w:spacing w:after="160" w:line="259" w:lineRule="auto"/>
              <w:textAlignment w:val="auto"/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Identificación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de los pasos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necesarios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para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tomar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decisiones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.</w:t>
            </w:r>
          </w:p>
          <w:p w14:paraId="6CA19DAE" w14:textId="77777777" w:rsidR="00AB42E2" w:rsidRPr="00AB42E2" w:rsidRDefault="00AB42E2" w:rsidP="00AB42E2">
            <w:pPr>
              <w:widowControl/>
              <w:numPr>
                <w:ilvl w:val="0"/>
                <w:numId w:val="29"/>
              </w:numPr>
              <w:suppressAutoHyphens w:val="0"/>
              <w:autoSpaceDN/>
              <w:spacing w:after="160" w:line="259" w:lineRule="auto"/>
              <w:textAlignment w:val="auto"/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Reconocimiento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de las personas que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nos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acompañan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para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tomar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decisiones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.</w:t>
            </w:r>
          </w:p>
          <w:p w14:paraId="0F2B1C44" w14:textId="77777777" w:rsidR="00AB42E2" w:rsidRPr="00AB42E2" w:rsidRDefault="00AB42E2" w:rsidP="00AB42E2">
            <w:pPr>
              <w:widowControl/>
              <w:numPr>
                <w:ilvl w:val="0"/>
                <w:numId w:val="29"/>
              </w:numPr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AB42E2">
              <w:rPr>
                <w:rFonts w:ascii="Calibri" w:hAnsi="Calibri" w:cs="Calibri"/>
                <w:sz w:val="20"/>
                <w:szCs w:val="20"/>
              </w:rPr>
              <w:t xml:space="preserve">Conocimiento de los valores apropiados que </w:t>
            </w:r>
            <w:proofErr w:type="gramStart"/>
            <w:r w:rsidRPr="00AB42E2">
              <w:rPr>
                <w:rFonts w:ascii="Calibri" w:hAnsi="Calibri" w:cs="Calibri"/>
                <w:sz w:val="20"/>
                <w:szCs w:val="20"/>
              </w:rPr>
              <w:t>deben  guiar</w:t>
            </w:r>
            <w:proofErr w:type="gramEnd"/>
            <w:r w:rsidRPr="00AB42E2">
              <w:rPr>
                <w:rFonts w:ascii="Calibri" w:hAnsi="Calibri" w:cs="Calibri"/>
                <w:sz w:val="20"/>
                <w:szCs w:val="20"/>
              </w:rPr>
              <w:t xml:space="preserve"> nuestra vida.</w:t>
            </w:r>
          </w:p>
          <w:p w14:paraId="03E82084" w14:textId="77777777" w:rsidR="00AB42E2" w:rsidRPr="00AB42E2" w:rsidRDefault="00AB42E2" w:rsidP="00AB42E2">
            <w:pPr>
              <w:widowControl/>
              <w:numPr>
                <w:ilvl w:val="0"/>
                <w:numId w:val="29"/>
              </w:numPr>
              <w:suppressAutoHyphens w:val="0"/>
              <w:autoSpaceDN/>
              <w:spacing w:after="160" w:line="259" w:lineRule="auto"/>
              <w:textAlignment w:val="auto"/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Análisis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del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significado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y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alcance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de los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conceptos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: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vocación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ocupación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profesión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oficio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empleo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.</w:t>
            </w:r>
          </w:p>
          <w:p w14:paraId="7B342A30" w14:textId="77777777" w:rsidR="00AB42E2" w:rsidRPr="00AB42E2" w:rsidRDefault="00AB42E2" w:rsidP="00AB42E2">
            <w:pPr>
              <w:widowControl/>
              <w:numPr>
                <w:ilvl w:val="0"/>
                <w:numId w:val="29"/>
              </w:numPr>
              <w:suppressAutoHyphens w:val="0"/>
              <w:autoSpaceDN/>
              <w:spacing w:after="160" w:line="259" w:lineRule="auto"/>
              <w:textAlignment w:val="auto"/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Indagación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de las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representaciones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sociales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en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relación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con las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ocupaciones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y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profesiones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.</w:t>
            </w:r>
          </w:p>
          <w:p w14:paraId="1B436328" w14:textId="77777777" w:rsidR="00AB42E2" w:rsidRPr="00AB42E2" w:rsidRDefault="00AB42E2" w:rsidP="00AB42E2">
            <w:pPr>
              <w:widowControl/>
              <w:numPr>
                <w:ilvl w:val="0"/>
                <w:numId w:val="29"/>
              </w:numPr>
              <w:suppressAutoHyphens w:val="0"/>
              <w:autoSpaceDN/>
              <w:spacing w:after="160" w:line="259" w:lineRule="auto"/>
              <w:textAlignment w:val="auto"/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Reflexión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sobre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las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particularidades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de la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etapa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transición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finalización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de la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escolaridad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obligatoria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proyección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hacia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el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futuro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).</w:t>
            </w:r>
          </w:p>
          <w:p w14:paraId="033FC8C8" w14:textId="77777777" w:rsidR="00AB42E2" w:rsidRPr="00AB42E2" w:rsidRDefault="00AB42E2" w:rsidP="00AB42E2">
            <w:pPr>
              <w:widowControl/>
              <w:numPr>
                <w:ilvl w:val="0"/>
                <w:numId w:val="29"/>
              </w:numPr>
              <w:suppressAutoHyphens w:val="0"/>
              <w:autoSpaceDN/>
              <w:spacing w:after="160" w:line="259" w:lineRule="auto"/>
              <w:textAlignment w:val="auto"/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Identificación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de sus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intereses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valores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y aptitudes para la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elección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su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futuro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.</w:t>
            </w:r>
          </w:p>
          <w:p w14:paraId="29136D43" w14:textId="77777777" w:rsidR="00AB42E2" w:rsidRPr="00407D33" w:rsidRDefault="00AB42E2" w:rsidP="00AB42E2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</w:rPr>
            </w:pPr>
          </w:p>
        </w:tc>
      </w:tr>
      <w:tr w:rsidR="00AB42E2" w14:paraId="6E8C7B23" w14:textId="77777777" w:rsidTr="00AB42E2">
        <w:tc>
          <w:tcPr>
            <w:tcW w:w="3703" w:type="dxa"/>
            <w:vAlign w:val="center"/>
          </w:tcPr>
          <w:p w14:paraId="3FBA44A1" w14:textId="77777777" w:rsidR="00AB42E2" w:rsidRDefault="00AB42E2" w:rsidP="006668C7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 w:cs="Comic Sans MS"/>
                <w:b/>
                <w:bCs/>
              </w:rPr>
            </w:pPr>
            <w:r w:rsidRPr="00407D33">
              <w:rPr>
                <w:rFonts w:ascii="Comic Sans MS" w:hAnsi="Comic Sans MS" w:cs="Comic Sans MS"/>
                <w:b/>
                <w:bCs/>
              </w:rPr>
              <w:lastRenderedPageBreak/>
              <w:t xml:space="preserve">UNIDAD II: </w:t>
            </w:r>
          </w:p>
          <w:p w14:paraId="67E7AB7A" w14:textId="2F99CB42" w:rsidR="00AB42E2" w:rsidRPr="002A6A72" w:rsidRDefault="00AB42E2" w:rsidP="006668C7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Comic Sans MS" w:hAnsi="Comic Sans MS" w:cs="Comic Sans MS"/>
                <w:b/>
                <w:bCs/>
              </w:rPr>
            </w:pPr>
            <w:proofErr w:type="gramStart"/>
            <w:r w:rsidRPr="002A6A72">
              <w:rPr>
                <w:rFonts w:ascii="Comic Sans MS" w:hAnsi="Comic Sans MS"/>
                <w:b/>
                <w:bCs/>
              </w:rPr>
              <w:t>RECONOCIENDO  LAS</w:t>
            </w:r>
            <w:proofErr w:type="gramEnd"/>
            <w:r w:rsidRPr="002A6A72">
              <w:rPr>
                <w:rFonts w:ascii="Comic Sans MS" w:hAnsi="Comic Sans MS"/>
                <w:b/>
                <w:bCs/>
              </w:rPr>
              <w:t xml:space="preserve"> POSIBILIDADES QUE ME OFRECE EL ENTORNO</w:t>
            </w:r>
            <w:r>
              <w:rPr>
                <w:rFonts w:ascii="Comic Sans MS" w:hAnsi="Comic Sans MS"/>
                <w:b/>
                <w:bCs/>
              </w:rPr>
              <w:t>: MI PROPIO NEGOCIO</w:t>
            </w:r>
          </w:p>
        </w:tc>
        <w:tc>
          <w:tcPr>
            <w:tcW w:w="5231" w:type="dxa"/>
          </w:tcPr>
          <w:p w14:paraId="0D17DC99" w14:textId="77777777" w:rsidR="00AB42E2" w:rsidRPr="00AB42E2" w:rsidRDefault="00AB42E2" w:rsidP="00AB42E2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after="160" w:line="259" w:lineRule="auto"/>
              <w:ind w:left="714" w:hanging="357"/>
              <w:textAlignment w:val="auto"/>
              <w:rPr>
                <w:rFonts w:eastAsiaTheme="minorHAnsi"/>
                <w:b/>
                <w:bCs/>
                <w:kern w:val="0"/>
                <w:lang w:val="en-US" w:eastAsia="en-US"/>
              </w:rPr>
            </w:pP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Conceptualización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y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clasificación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de las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organizaciones</w:t>
            </w:r>
            <w:proofErr w:type="spellEnd"/>
          </w:p>
          <w:p w14:paraId="6776A46F" w14:textId="77777777" w:rsidR="00AB42E2" w:rsidRPr="00AB42E2" w:rsidRDefault="00AB42E2" w:rsidP="00AB42E2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after="160" w:line="259" w:lineRule="auto"/>
              <w:ind w:left="714" w:hanging="357"/>
              <w:textAlignment w:val="auto"/>
              <w:rPr>
                <w:rFonts w:eastAsiaTheme="minorHAnsi"/>
                <w:b/>
                <w:bCs/>
                <w:kern w:val="0"/>
                <w:lang w:val="en-US" w:eastAsia="en-US"/>
              </w:rPr>
            </w:pP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Conocimiento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de la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gestión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de una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organización</w:t>
            </w:r>
            <w:proofErr w:type="spellEnd"/>
          </w:p>
          <w:p w14:paraId="4D8F21C5" w14:textId="77777777" w:rsidR="00AB42E2" w:rsidRPr="00AB42E2" w:rsidRDefault="00AB42E2" w:rsidP="00AB42E2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after="160" w:line="259" w:lineRule="auto"/>
              <w:ind w:left="714" w:hanging="357"/>
              <w:textAlignment w:val="auto"/>
              <w:rPr>
                <w:rFonts w:eastAsiaTheme="minorHAnsi"/>
                <w:b/>
                <w:bCs/>
                <w:kern w:val="0"/>
                <w:lang w:val="en-US" w:eastAsia="en-US"/>
              </w:rPr>
            </w:pPr>
            <w:proofErr w:type="spellStart"/>
            <w:proofErr w:type="gram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Microempremdimiento:conceptualización</w:t>
            </w:r>
            <w:proofErr w:type="spellEnd"/>
            <w:proofErr w:type="gramEnd"/>
          </w:p>
          <w:p w14:paraId="070F6E8B" w14:textId="77777777" w:rsidR="00AB42E2" w:rsidRPr="00AB42E2" w:rsidRDefault="00AB42E2" w:rsidP="00AB42E2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after="160" w:line="259" w:lineRule="auto"/>
              <w:ind w:left="714" w:hanging="357"/>
              <w:textAlignment w:val="auto"/>
              <w:rPr>
                <w:rFonts w:eastAsiaTheme="minorHAnsi"/>
                <w:b/>
                <w:bCs/>
                <w:kern w:val="0"/>
                <w:lang w:val="en-US" w:eastAsia="en-US"/>
              </w:rPr>
            </w:pP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Reconocimiento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de los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recursos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necesarios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de un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microemprendimiento</w:t>
            </w:r>
            <w:proofErr w:type="spellEnd"/>
          </w:p>
          <w:p w14:paraId="76107427" w14:textId="77777777" w:rsidR="00AB42E2" w:rsidRPr="00AB42E2" w:rsidRDefault="00AB42E2" w:rsidP="00AB42E2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after="160" w:line="259" w:lineRule="auto"/>
              <w:ind w:left="714" w:hanging="357"/>
              <w:textAlignment w:val="auto"/>
              <w:rPr>
                <w:rFonts w:eastAsiaTheme="minorHAnsi"/>
                <w:b/>
                <w:bCs/>
                <w:kern w:val="0"/>
                <w:lang w:val="en-US" w:eastAsia="en-US"/>
              </w:rPr>
            </w:pP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Identificación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de los pasos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necesarios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para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comenzar</w:t>
            </w:r>
            <w:proofErr w:type="spellEnd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 xml:space="preserve"> con un </w:t>
            </w:r>
            <w:proofErr w:type="spellStart"/>
            <w:r w:rsidRPr="00AB42E2">
              <w:rPr>
                <w:rFonts w:ascii="Calibri" w:eastAsiaTheme="minorHAnsi" w:hAnsi="Calibri" w:cs="Calibri"/>
                <w:kern w:val="0"/>
                <w:sz w:val="20"/>
                <w:szCs w:val="20"/>
                <w:lang w:val="en-US" w:eastAsia="en-US"/>
              </w:rPr>
              <w:t>microemprendimiento</w:t>
            </w:r>
            <w:proofErr w:type="spellEnd"/>
          </w:p>
          <w:p w14:paraId="7044FC11" w14:textId="77777777" w:rsidR="00AB42E2" w:rsidRPr="00AB42E2" w:rsidRDefault="00AB42E2" w:rsidP="00AB42E2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after="160" w:line="259" w:lineRule="auto"/>
              <w:ind w:left="714" w:hanging="357"/>
              <w:textAlignment w:val="auto"/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>Conceptualización</w:t>
            </w:r>
            <w:proofErr w:type="spellEnd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 xml:space="preserve"> y </w:t>
            </w:r>
            <w:proofErr w:type="spellStart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>utilización</w:t>
            </w:r>
            <w:proofErr w:type="spellEnd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 xml:space="preserve"> del </w:t>
            </w:r>
            <w:proofErr w:type="spellStart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>análisis</w:t>
            </w:r>
            <w:proofErr w:type="spellEnd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 xml:space="preserve"> FODA</w:t>
            </w:r>
          </w:p>
          <w:p w14:paraId="21871AC7" w14:textId="77777777" w:rsidR="00AB42E2" w:rsidRPr="00AB42E2" w:rsidRDefault="00AB42E2" w:rsidP="00AB42E2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after="160" w:line="259" w:lineRule="auto"/>
              <w:ind w:left="714" w:hanging="357"/>
              <w:textAlignment w:val="auto"/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>Análisis</w:t>
            </w:r>
            <w:proofErr w:type="spellEnd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 xml:space="preserve"> de los pasos </w:t>
            </w:r>
            <w:proofErr w:type="spellStart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>necesarios</w:t>
            </w:r>
            <w:proofErr w:type="spellEnd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 xml:space="preserve"> para </w:t>
            </w:r>
            <w:proofErr w:type="spellStart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>realizar</w:t>
            </w:r>
            <w:proofErr w:type="spellEnd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 xml:space="preserve"> un </w:t>
            </w:r>
            <w:proofErr w:type="spellStart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>estudio</w:t>
            </w:r>
            <w:proofErr w:type="spellEnd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 xml:space="preserve"> de mercado</w:t>
            </w:r>
          </w:p>
          <w:p w14:paraId="571B0ED8" w14:textId="77777777" w:rsidR="00AB42E2" w:rsidRPr="00AB42E2" w:rsidRDefault="00AB42E2" w:rsidP="00AB42E2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after="160" w:line="259" w:lineRule="auto"/>
              <w:ind w:left="714" w:hanging="357"/>
              <w:textAlignment w:val="auto"/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lang w:val="en-US" w:eastAsia="en-US"/>
              </w:rPr>
            </w:pPr>
            <w:proofErr w:type="spellStart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>Identificación</w:t>
            </w:r>
            <w:proofErr w:type="spellEnd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 xml:space="preserve"> y </w:t>
            </w:r>
            <w:proofErr w:type="spellStart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>estudio</w:t>
            </w:r>
            <w:proofErr w:type="spellEnd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 xml:space="preserve"> de los </w:t>
            </w:r>
            <w:proofErr w:type="spellStart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>instrumentos</w:t>
            </w:r>
            <w:proofErr w:type="spellEnd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 xml:space="preserve"> del marketing: </w:t>
            </w:r>
            <w:proofErr w:type="spellStart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>producto</w:t>
            </w:r>
            <w:proofErr w:type="spellEnd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>precio</w:t>
            </w:r>
            <w:proofErr w:type="spellEnd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 xml:space="preserve">, plaza y </w:t>
            </w:r>
            <w:proofErr w:type="spellStart"/>
            <w:r w:rsidRPr="00AB42E2">
              <w:rPr>
                <w:rFonts w:asciiTheme="minorHAnsi" w:eastAsiaTheme="minorHAnsi" w:hAnsiTheme="minorHAnsi" w:cstheme="minorHAnsi"/>
                <w:kern w:val="0"/>
                <w:sz w:val="20"/>
                <w:szCs w:val="20"/>
                <w:lang w:val="en-US" w:eastAsia="en-US"/>
              </w:rPr>
              <w:t>promoción</w:t>
            </w:r>
            <w:proofErr w:type="spellEnd"/>
            <w:r w:rsidRPr="00AB42E2">
              <w:rPr>
                <w:rFonts w:ascii="Arial" w:eastAsiaTheme="minorHAnsi" w:hAnsi="Arial" w:cs="Arial"/>
                <w:kern w:val="0"/>
                <w:sz w:val="22"/>
                <w:szCs w:val="22"/>
                <w:lang w:val="en-US" w:eastAsia="en-US"/>
              </w:rPr>
              <w:t>.</w:t>
            </w:r>
          </w:p>
          <w:p w14:paraId="46B0251C" w14:textId="77777777" w:rsidR="00AB42E2" w:rsidRPr="00407D33" w:rsidRDefault="00AB42E2" w:rsidP="00AB42E2">
            <w:pPr>
              <w:widowControl/>
              <w:suppressAutoHyphens w:val="0"/>
              <w:autoSpaceDN/>
              <w:ind w:left="714"/>
              <w:textAlignment w:val="auto"/>
              <w:rPr>
                <w:rFonts w:ascii="Calibri" w:hAnsi="Calibri" w:cs="Calibri"/>
              </w:rPr>
            </w:pPr>
          </w:p>
        </w:tc>
      </w:tr>
      <w:tr w:rsidR="00AB42E2" w14:paraId="06C407A4" w14:textId="77777777" w:rsidTr="00AB42E2">
        <w:tc>
          <w:tcPr>
            <w:tcW w:w="3703" w:type="dxa"/>
            <w:vAlign w:val="center"/>
          </w:tcPr>
          <w:p w14:paraId="1E5CD0FF" w14:textId="77777777" w:rsidR="00AB42E2" w:rsidRDefault="00AB42E2" w:rsidP="006668C7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 w:cs="Comic Sans MS"/>
                <w:b/>
                <w:bCs/>
              </w:rPr>
            </w:pPr>
            <w:r w:rsidRPr="00407D33">
              <w:rPr>
                <w:rFonts w:ascii="Comic Sans MS" w:hAnsi="Comic Sans MS" w:cs="Comic Sans MS"/>
                <w:b/>
                <w:bCs/>
              </w:rPr>
              <w:t xml:space="preserve">UNIDAD III: </w:t>
            </w:r>
          </w:p>
          <w:p w14:paraId="69CA9409" w14:textId="77777777" w:rsidR="00AB42E2" w:rsidRPr="002A6A72" w:rsidRDefault="00AB42E2" w:rsidP="006668C7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Comic Sans MS" w:hAnsi="Comic Sans MS" w:cs="Comic Sans MS"/>
                <w:b/>
                <w:bCs/>
              </w:rPr>
            </w:pPr>
            <w:r w:rsidRPr="002A6A72">
              <w:rPr>
                <w:rFonts w:ascii="Comic Sans MS" w:hAnsi="Comic Sans MS"/>
                <w:b/>
                <w:bCs/>
              </w:rPr>
              <w:t>CONOCEMOS OTRAS POSIBILIDADES: EL TRABAJO</w:t>
            </w:r>
          </w:p>
          <w:p w14:paraId="1B9E0F76" w14:textId="77777777" w:rsidR="00AB42E2" w:rsidRPr="00407D33" w:rsidRDefault="00AB42E2" w:rsidP="006668C7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5231" w:type="dxa"/>
          </w:tcPr>
          <w:p w14:paraId="19C3F4D1" w14:textId="77777777" w:rsidR="00AB42E2" w:rsidRDefault="00AB42E2" w:rsidP="006668C7">
            <w:pPr>
              <w:rPr>
                <w:rFonts w:ascii="Calibri" w:hAnsi="Calibri" w:cs="Calibri"/>
              </w:rPr>
            </w:pPr>
          </w:p>
          <w:p w14:paraId="0D93AC54" w14:textId="77777777" w:rsidR="00AB42E2" w:rsidRDefault="00AB42E2" w:rsidP="00AB42E2">
            <w:pPr>
              <w:widowControl/>
              <w:numPr>
                <w:ilvl w:val="0"/>
                <w:numId w:val="26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Conceptualización de trabajo</w:t>
            </w:r>
          </w:p>
          <w:p w14:paraId="7546C10B" w14:textId="77777777" w:rsidR="00AB42E2" w:rsidRDefault="00AB42E2" w:rsidP="00AB42E2">
            <w:pPr>
              <w:widowControl/>
              <w:numPr>
                <w:ilvl w:val="0"/>
                <w:numId w:val="26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Diferenciación trabajo y empleo</w:t>
            </w:r>
          </w:p>
          <w:p w14:paraId="3668BB7B" w14:textId="77777777" w:rsidR="00AB42E2" w:rsidRDefault="00AB42E2" w:rsidP="00AB42E2">
            <w:pPr>
              <w:widowControl/>
              <w:numPr>
                <w:ilvl w:val="0"/>
                <w:numId w:val="26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Reconocimiento de distintas formas de empleo</w:t>
            </w:r>
          </w:p>
          <w:p w14:paraId="6AED3A84" w14:textId="77777777" w:rsidR="00AB42E2" w:rsidRDefault="00AB42E2" w:rsidP="00AB42E2">
            <w:pPr>
              <w:widowControl/>
              <w:numPr>
                <w:ilvl w:val="0"/>
                <w:numId w:val="26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Identificación de los principales derechos laborales</w:t>
            </w:r>
          </w:p>
          <w:p w14:paraId="29EADC2E" w14:textId="77777777" w:rsidR="00AB42E2" w:rsidRDefault="00AB42E2" w:rsidP="00AB42E2">
            <w:pPr>
              <w:widowControl/>
              <w:numPr>
                <w:ilvl w:val="0"/>
                <w:numId w:val="26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Importancia del estudio para la empleabilidad </w:t>
            </w:r>
          </w:p>
          <w:p w14:paraId="320D9EDD" w14:textId="77777777" w:rsidR="00AB42E2" w:rsidRDefault="00AB42E2" w:rsidP="00AB42E2">
            <w:pPr>
              <w:widowControl/>
              <w:numPr>
                <w:ilvl w:val="0"/>
                <w:numId w:val="26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4C2D89">
              <w:rPr>
                <w:rFonts w:ascii="Calibri" w:hAnsi="Calibri" w:cs="Calibri"/>
                <w:sz w:val="20"/>
                <w:szCs w:val="20"/>
              </w:rPr>
              <w:t>Indagación y evaluación estratégica de las oportunidades laborales.</w:t>
            </w:r>
          </w:p>
          <w:p w14:paraId="4F944912" w14:textId="77777777" w:rsidR="00AB42E2" w:rsidRPr="00F91EBC" w:rsidRDefault="00AB42E2" w:rsidP="00AB42E2">
            <w:pPr>
              <w:widowControl/>
              <w:numPr>
                <w:ilvl w:val="0"/>
                <w:numId w:val="26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F91EBC">
              <w:rPr>
                <w:rFonts w:ascii="Calibri" w:hAnsi="Calibri" w:cs="Calibri"/>
                <w:sz w:val="20"/>
                <w:szCs w:val="20"/>
              </w:rPr>
              <w:t>Identificación y manejo estratégico de herramientas para la búsqueda laboral (entrevistas, currículum, cartas de presentación).</w:t>
            </w:r>
          </w:p>
        </w:tc>
      </w:tr>
      <w:tr w:rsidR="00AB42E2" w14:paraId="78AC965B" w14:textId="77777777" w:rsidTr="00AB42E2">
        <w:tc>
          <w:tcPr>
            <w:tcW w:w="3703" w:type="dxa"/>
            <w:vAlign w:val="center"/>
          </w:tcPr>
          <w:p w14:paraId="5F8C4E87" w14:textId="77777777" w:rsidR="00AB42E2" w:rsidRPr="00407D33" w:rsidRDefault="00AB42E2" w:rsidP="006668C7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 w:cs="Comic Sans MS"/>
                <w:b/>
                <w:bCs/>
              </w:rPr>
            </w:pPr>
            <w:r w:rsidRPr="00407D33">
              <w:rPr>
                <w:rFonts w:ascii="Comic Sans MS" w:hAnsi="Comic Sans MS" w:cs="Comic Sans MS"/>
                <w:b/>
                <w:bCs/>
              </w:rPr>
              <w:t>Bibliografía de consulta para el alumno</w:t>
            </w:r>
          </w:p>
        </w:tc>
        <w:tc>
          <w:tcPr>
            <w:tcW w:w="5231" w:type="dxa"/>
          </w:tcPr>
          <w:p w14:paraId="24AD8D5A" w14:textId="77777777" w:rsidR="00AB42E2" w:rsidRDefault="00AB42E2" w:rsidP="00AB42E2">
            <w:pPr>
              <w:widowControl/>
              <w:numPr>
                <w:ilvl w:val="0"/>
                <w:numId w:val="28"/>
              </w:numPr>
              <w:shd w:val="clear" w:color="auto" w:fill="FFFFFF"/>
              <w:suppressAutoHyphens w:val="0"/>
              <w:autoSpaceDN/>
              <w:spacing w:after="60" w:line="273" w:lineRule="atLeast"/>
              <w:ind w:left="0" w:firstLine="0"/>
              <w:jc w:val="both"/>
              <w:textAlignment w:val="auto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5E078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“Formación para la vida y el trabajo 5” Cristina </w:t>
            </w:r>
            <w:proofErr w:type="spellStart"/>
            <w:r w:rsidRPr="005E078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Bonardi</w:t>
            </w:r>
            <w:proofErr w:type="spellEnd"/>
            <w:r w:rsidRPr="005E078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. Editora Sima 3º</w:t>
            </w:r>
          </w:p>
          <w:p w14:paraId="31147649" w14:textId="77777777" w:rsidR="00AB42E2" w:rsidRPr="005E0784" w:rsidRDefault="00AB42E2" w:rsidP="00AB42E2">
            <w:pPr>
              <w:widowControl/>
              <w:numPr>
                <w:ilvl w:val="0"/>
                <w:numId w:val="28"/>
              </w:numPr>
              <w:shd w:val="clear" w:color="auto" w:fill="FFFFFF"/>
              <w:suppressAutoHyphens w:val="0"/>
              <w:autoSpaceDN/>
              <w:spacing w:after="60" w:line="273" w:lineRule="atLeast"/>
              <w:ind w:left="0" w:firstLine="0"/>
              <w:jc w:val="both"/>
              <w:textAlignment w:val="auto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Apuntes del profesor</w:t>
            </w:r>
          </w:p>
          <w:p w14:paraId="790A9805" w14:textId="77777777" w:rsidR="00AB42E2" w:rsidRPr="005E0784" w:rsidRDefault="00AB42E2" w:rsidP="00AB42E2">
            <w:pPr>
              <w:widowControl/>
              <w:numPr>
                <w:ilvl w:val="0"/>
                <w:numId w:val="28"/>
              </w:numPr>
              <w:shd w:val="clear" w:color="auto" w:fill="FFFFFF"/>
              <w:suppressAutoHyphens w:val="0"/>
              <w:autoSpaceDN/>
              <w:spacing w:after="60" w:line="273" w:lineRule="atLeast"/>
              <w:ind w:left="0" w:firstLine="0"/>
              <w:jc w:val="both"/>
              <w:textAlignment w:val="auto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5E0784">
              <w:rPr>
                <w:rFonts w:ascii="Calibri" w:hAnsi="Calibri" w:cs="Calibri"/>
                <w:spacing w:val="-2"/>
                <w:kern w:val="0"/>
                <w:sz w:val="20"/>
                <w:szCs w:val="20"/>
                <w:lang w:val="es-ES_tradnl" w:eastAsia="es-ES"/>
              </w:rPr>
              <w:t>WERTHER y DA VIS. </w:t>
            </w:r>
            <w:r w:rsidRPr="005E0784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  <w:lang w:val="es-ES_tradnl" w:eastAsia="es-ES"/>
              </w:rPr>
              <w:t>Administración de Personal y Recursos Humanos. </w:t>
            </w:r>
            <w:r w:rsidRPr="005E0784">
              <w:rPr>
                <w:rFonts w:ascii="Calibri" w:hAnsi="Calibri" w:cs="Calibri"/>
                <w:spacing w:val="2"/>
                <w:kern w:val="0"/>
                <w:sz w:val="20"/>
                <w:szCs w:val="20"/>
                <w:lang w:val="es-ES_tradnl" w:eastAsia="es-ES"/>
              </w:rPr>
              <w:t>McGraw Hill. México 1995. Sexta edición.</w:t>
            </w:r>
          </w:p>
          <w:p w14:paraId="2676FF4A" w14:textId="77777777" w:rsidR="00AB42E2" w:rsidRPr="005E0784" w:rsidRDefault="00AB42E2" w:rsidP="00AB42E2">
            <w:pPr>
              <w:widowControl/>
              <w:numPr>
                <w:ilvl w:val="0"/>
                <w:numId w:val="28"/>
              </w:numPr>
              <w:shd w:val="clear" w:color="auto" w:fill="FFFFFF"/>
              <w:suppressAutoHyphens w:val="0"/>
              <w:autoSpaceDN/>
              <w:spacing w:after="60" w:line="273" w:lineRule="atLeast"/>
              <w:ind w:left="0" w:firstLine="0"/>
              <w:jc w:val="both"/>
              <w:textAlignment w:val="auto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5E0784">
              <w:rPr>
                <w:rFonts w:ascii="Calibri" w:hAnsi="Calibri" w:cs="Calibri"/>
                <w:spacing w:val="-1"/>
                <w:kern w:val="0"/>
                <w:sz w:val="20"/>
                <w:szCs w:val="20"/>
                <w:lang w:val="es-ES_tradnl" w:eastAsia="es-ES"/>
              </w:rPr>
              <w:t>CHIAVENATO, IDALBERTO. </w:t>
            </w:r>
            <w:r w:rsidRPr="005E0784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  <w:lang w:val="es-ES_tradnl" w:eastAsia="es-ES"/>
              </w:rPr>
              <w:t>Administración de Recursos Humanos. </w:t>
            </w:r>
            <w:r w:rsidRPr="005E0784">
              <w:rPr>
                <w:rFonts w:ascii="Calibri" w:hAnsi="Calibri" w:cs="Calibri"/>
                <w:spacing w:val="2"/>
                <w:kern w:val="0"/>
                <w:sz w:val="20"/>
                <w:szCs w:val="20"/>
                <w:lang w:val="es-ES_tradnl" w:eastAsia="es-ES"/>
              </w:rPr>
              <w:t>McGraw Hill Interamericana S.A. Colombia 2001. Quinta edición.</w:t>
            </w:r>
          </w:p>
          <w:p w14:paraId="3E2C7CF2" w14:textId="77777777" w:rsidR="00AB42E2" w:rsidRPr="004410C2" w:rsidRDefault="00AB42E2" w:rsidP="00AB42E2">
            <w:pPr>
              <w:widowControl/>
              <w:numPr>
                <w:ilvl w:val="0"/>
                <w:numId w:val="28"/>
              </w:numPr>
              <w:shd w:val="clear" w:color="auto" w:fill="FFFFFF"/>
              <w:suppressAutoHyphens w:val="0"/>
              <w:autoSpaceDN/>
              <w:spacing w:after="60" w:line="273" w:lineRule="atLeast"/>
              <w:ind w:left="0" w:firstLine="0"/>
              <w:jc w:val="both"/>
              <w:textAlignment w:val="auto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5E0784">
              <w:rPr>
                <w:rFonts w:ascii="Calibri" w:hAnsi="Calibri" w:cs="Calibri"/>
                <w:sz w:val="20"/>
                <w:szCs w:val="20"/>
              </w:rPr>
              <w:t>Diseño curricular de Educación secundaria – Ministerio de Educación d</w:t>
            </w:r>
            <w:proofErr w:type="spellStart"/>
            <w:r w:rsidRPr="005E0784">
              <w:rPr>
                <w:rFonts w:ascii="Calibri" w:hAnsi="Calibri" w:cs="Calibri"/>
                <w:w w:val="115"/>
                <w:sz w:val="20"/>
                <w:szCs w:val="20"/>
                <w:lang w:val="es-ES_tradnl"/>
              </w:rPr>
              <w:t>e</w:t>
            </w:r>
            <w:proofErr w:type="spellEnd"/>
            <w:r w:rsidRPr="005E0784">
              <w:rPr>
                <w:rFonts w:ascii="Calibri" w:hAnsi="Calibri" w:cs="Calibri"/>
                <w:w w:val="115"/>
                <w:sz w:val="20"/>
                <w:szCs w:val="20"/>
                <w:lang w:val="es-ES_tradnl"/>
              </w:rPr>
              <w:t xml:space="preserve"> la Provincia de Córdoba</w:t>
            </w:r>
            <w:r>
              <w:rPr>
                <w:rFonts w:ascii="Calibri" w:hAnsi="Calibri" w:cs="Calibri"/>
                <w:w w:val="115"/>
                <w:sz w:val="20"/>
                <w:szCs w:val="20"/>
                <w:lang w:val="es-ES_tradnl"/>
              </w:rPr>
              <w:t>-Apunte para el docente</w:t>
            </w:r>
          </w:p>
          <w:p w14:paraId="4BC21932" w14:textId="77777777" w:rsidR="00AB42E2" w:rsidRPr="004410C2" w:rsidRDefault="00AB42E2" w:rsidP="00AB42E2">
            <w:pPr>
              <w:widowControl/>
              <w:numPr>
                <w:ilvl w:val="0"/>
                <w:numId w:val="28"/>
              </w:numPr>
              <w:shd w:val="clear" w:color="auto" w:fill="FFFFFF"/>
              <w:suppressAutoHyphens w:val="0"/>
              <w:autoSpaceDN/>
              <w:spacing w:after="60" w:line="273" w:lineRule="atLeast"/>
              <w:ind w:left="0" w:firstLine="0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4410C2">
              <w:rPr>
                <w:rFonts w:ascii="Calibri" w:hAnsi="Calibri" w:cs="Calibri"/>
                <w:sz w:val="20"/>
                <w:szCs w:val="20"/>
              </w:rPr>
              <w:t>DURÁN DE PERLO LILIANA, CASTILLO MARÍA DOLORES: “Ahora sí puedo estudiar. Herramientas para mejorar la lecto-comprensión.” Ed. Comunicarte. 2012. Bs. As. Argentina.</w:t>
            </w:r>
          </w:p>
          <w:p w14:paraId="704D5F5D" w14:textId="77777777" w:rsidR="00AB42E2" w:rsidRPr="004410C2" w:rsidRDefault="00AB42E2" w:rsidP="00AB42E2">
            <w:pPr>
              <w:widowControl/>
              <w:numPr>
                <w:ilvl w:val="0"/>
                <w:numId w:val="28"/>
              </w:numPr>
              <w:shd w:val="clear" w:color="auto" w:fill="FFFFFF"/>
              <w:suppressAutoHyphens w:val="0"/>
              <w:autoSpaceDN/>
              <w:spacing w:after="60" w:line="273" w:lineRule="atLeast"/>
              <w:ind w:left="0" w:firstLine="0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4410C2">
              <w:rPr>
                <w:rFonts w:ascii="Calibri" w:hAnsi="Calibri" w:cs="Calibri"/>
                <w:sz w:val="20"/>
                <w:szCs w:val="20"/>
              </w:rPr>
              <w:lastRenderedPageBreak/>
              <w:t>RASCOVAN, “Educación Universitaria. Los jóvenes y el futuro. ¿Y después de la escuela qué?</w:t>
            </w:r>
          </w:p>
          <w:p w14:paraId="63506892" w14:textId="77777777" w:rsidR="00AB42E2" w:rsidRPr="004410C2" w:rsidRDefault="00AB42E2" w:rsidP="00AB42E2">
            <w:pPr>
              <w:widowControl/>
              <w:numPr>
                <w:ilvl w:val="0"/>
                <w:numId w:val="28"/>
              </w:numPr>
              <w:shd w:val="clear" w:color="auto" w:fill="FFFFFF"/>
              <w:suppressAutoHyphens w:val="0"/>
              <w:autoSpaceDN/>
              <w:spacing w:after="60" w:line="273" w:lineRule="atLeast"/>
              <w:ind w:left="0" w:firstLine="0"/>
              <w:jc w:val="both"/>
              <w:textAlignment w:val="auto"/>
            </w:pPr>
            <w:r w:rsidRPr="004410C2">
              <w:rPr>
                <w:rFonts w:ascii="Calibri" w:hAnsi="Calibri" w:cs="Calibri"/>
                <w:sz w:val="20"/>
                <w:szCs w:val="20"/>
              </w:rPr>
              <w:t xml:space="preserve">RENDÓN, VELASCO, VELASCO: “Seminario de Aprendizaje y Desarrollo”. Ed. Thomson. Segunda edición. 2006. </w:t>
            </w:r>
            <w:proofErr w:type="spellStart"/>
            <w:r w:rsidRPr="004410C2">
              <w:rPr>
                <w:rFonts w:ascii="Calibri" w:hAnsi="Calibri" w:cs="Calibri"/>
                <w:sz w:val="20"/>
                <w:szCs w:val="20"/>
              </w:rPr>
              <w:t>Litzoe</w:t>
            </w:r>
            <w:proofErr w:type="spellEnd"/>
            <w:r w:rsidRPr="004410C2">
              <w:rPr>
                <w:rFonts w:ascii="Calibri" w:hAnsi="Calibri" w:cs="Calibri"/>
                <w:sz w:val="20"/>
                <w:szCs w:val="20"/>
              </w:rPr>
              <w:t>. México.</w:t>
            </w:r>
          </w:p>
          <w:p w14:paraId="1EC89790" w14:textId="77777777" w:rsidR="00AB42E2" w:rsidRPr="004410C2" w:rsidRDefault="00AB42E2" w:rsidP="006668C7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14:paraId="106B1FB8" w14:textId="77777777" w:rsidR="00AB42E2" w:rsidRPr="006F22DA" w:rsidRDefault="00AB42E2" w:rsidP="006668C7">
            <w:pPr>
              <w:rPr>
                <w:rFonts w:ascii="Calibri" w:hAnsi="Calibri" w:cs="Calibri"/>
                <w:lang w:val="es-MX"/>
              </w:rPr>
            </w:pPr>
          </w:p>
        </w:tc>
      </w:tr>
    </w:tbl>
    <w:p w14:paraId="7E527854" w14:textId="10BAA091" w:rsidR="00EA1539" w:rsidRPr="001F5EB8" w:rsidRDefault="00EA1539" w:rsidP="00347020">
      <w:pPr>
        <w:rPr>
          <w:b/>
          <w:u w:val="single"/>
          <w:lang w:val="es-AR"/>
        </w:rPr>
      </w:pPr>
    </w:p>
    <w:sectPr w:rsidR="00EA1539" w:rsidRPr="001F5EB8" w:rsidSect="008A4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245D" w14:textId="77777777" w:rsidR="004B574B" w:rsidRDefault="004B574B" w:rsidP="007E2FBF">
      <w:r>
        <w:separator/>
      </w:r>
    </w:p>
  </w:endnote>
  <w:endnote w:type="continuationSeparator" w:id="0">
    <w:p w14:paraId="665454F1" w14:textId="77777777" w:rsidR="004B574B" w:rsidRDefault="004B574B" w:rsidP="007E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9D6E" w14:textId="77777777" w:rsidR="00564496" w:rsidRDefault="00564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FACE" w14:textId="77777777" w:rsidR="00564496" w:rsidRDefault="005644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645A" w14:textId="77777777" w:rsidR="00564496" w:rsidRDefault="00564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2BB9" w14:textId="77777777" w:rsidR="004B574B" w:rsidRDefault="004B574B" w:rsidP="007E2FBF">
      <w:r>
        <w:separator/>
      </w:r>
    </w:p>
  </w:footnote>
  <w:footnote w:type="continuationSeparator" w:id="0">
    <w:p w14:paraId="1ED86797" w14:textId="77777777" w:rsidR="004B574B" w:rsidRDefault="004B574B" w:rsidP="007E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2B28" w14:textId="77777777" w:rsidR="007E2FBF" w:rsidRDefault="00AB42E2">
    <w:pPr>
      <w:pStyle w:val="Encabezado"/>
    </w:pPr>
    <w:r>
      <w:rPr>
        <w:noProof/>
      </w:rPr>
      <w:pict w14:anchorId="03FD77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0088" w14:textId="63763FF9" w:rsidR="007E2FBF" w:rsidRDefault="00217376" w:rsidP="007E2FBF">
    <w:pPr>
      <w:pStyle w:val="Encabezado"/>
      <w:jc w:val="center"/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F12138" wp14:editId="4A3EBA19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61300B" w14:textId="77777777"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14:paraId="7D7D0BC8" w14:textId="77777777"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14:paraId="4139E62D" w14:textId="77777777"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1213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" fillcolor="window" stroked="f" strokeweight=".5pt">
              <v:textbox>
                <w:txbxContent>
                  <w:p w14:paraId="7A61300B" w14:textId="77777777"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14:paraId="7D7D0BC8" w14:textId="77777777"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14:paraId="4139E62D" w14:textId="77777777"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9421EF" wp14:editId="24BF5A4C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92D648" w14:textId="77777777"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14:paraId="64336CEF" w14:textId="77777777"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9421EF"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" fillcolor="window" stroked="f" strokeweight=".5pt">
              <v:textbox>
                <w:txbxContent>
                  <w:p w14:paraId="6892D648" w14:textId="77777777"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14:paraId="64336CEF" w14:textId="77777777"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4BE69754" wp14:editId="6848529F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CD6069" w14:textId="77777777" w:rsidR="007E2FBF" w:rsidRDefault="007E2FBF" w:rsidP="007E2FBF">
    <w:pPr>
      <w:pStyle w:val="Encabezado"/>
      <w:jc w:val="center"/>
    </w:pPr>
  </w:p>
  <w:p w14:paraId="36F8717D" w14:textId="77777777" w:rsidR="00297E90" w:rsidRDefault="00297E90" w:rsidP="007E2FBF">
    <w:pPr>
      <w:pStyle w:val="Encabezado"/>
      <w:jc w:val="center"/>
      <w:rPr>
        <w:rFonts w:ascii="Perpetua" w:hAnsi="Perpetua"/>
        <w:b/>
        <w:color w:val="1D4F90"/>
      </w:rPr>
    </w:pPr>
  </w:p>
  <w:p w14:paraId="74269DFA" w14:textId="77777777" w:rsidR="007E2FBF" w:rsidRDefault="007E2FBF" w:rsidP="00297E90">
    <w:pPr>
      <w:pStyle w:val="Encabezado"/>
      <w:jc w:val="center"/>
    </w:pPr>
    <w:r w:rsidRPr="007A13DF">
      <w:rPr>
        <w:rFonts w:ascii="Perpetua" w:hAnsi="Perpetua"/>
        <w:b/>
        <w:color w:val="1D4F90"/>
      </w:rPr>
      <w:t>Gianelli 551</w:t>
    </w:r>
    <w:r>
      <w:rPr>
        <w:rFonts w:ascii="Perpetua" w:hAnsi="Perpetua"/>
        <w:b/>
        <w:color w:val="1D4F90"/>
      </w:rPr>
      <w:t xml:space="preserve"> – Barrio Gral. Bustos – Tel. 3514711619</w:t>
    </w:r>
    <w:r w:rsidR="00AB42E2">
      <w:rPr>
        <w:noProof/>
      </w:rPr>
      <w:pict w14:anchorId="39968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EF0F" w14:textId="77777777" w:rsidR="007E2FBF" w:rsidRDefault="00AB42E2">
    <w:pPr>
      <w:pStyle w:val="Encabezado"/>
    </w:pPr>
    <w:r>
      <w:rPr>
        <w:noProof/>
      </w:rPr>
      <w:pict w14:anchorId="5ECD0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39.55pt;height:540.45pt" o:bullet="t">
        <v:imagedata r:id="rId1" o:title="tick-160426_960_720[1]"/>
      </v:shape>
    </w:pict>
  </w:numPicBullet>
  <w:numPicBullet w:numPicBulletId="1">
    <w:pict>
      <v:shape id="_x0000_i1027" type="#_x0000_t75" style="width:11.3pt;height:11.3pt" o:bullet="t">
        <v:imagedata r:id="rId2" o:title="msoE802"/>
      </v:shape>
    </w:pict>
  </w:numPicBullet>
  <w:abstractNum w:abstractNumId="0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2598F"/>
    <w:multiLevelType w:val="multilevel"/>
    <w:tmpl w:val="1F88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5596F"/>
    <w:multiLevelType w:val="hybridMultilevel"/>
    <w:tmpl w:val="72C8F4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C678E1"/>
    <w:multiLevelType w:val="hybridMultilevel"/>
    <w:tmpl w:val="62BC53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A67618"/>
    <w:multiLevelType w:val="hybridMultilevel"/>
    <w:tmpl w:val="6B1696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A62B0B"/>
    <w:multiLevelType w:val="hybridMultilevel"/>
    <w:tmpl w:val="F1A62E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41EA1"/>
    <w:multiLevelType w:val="hybridMultilevel"/>
    <w:tmpl w:val="891C73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778FF"/>
    <w:multiLevelType w:val="hybridMultilevel"/>
    <w:tmpl w:val="9E36150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93494"/>
    <w:multiLevelType w:val="hybridMultilevel"/>
    <w:tmpl w:val="8F82EA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63F1E"/>
    <w:multiLevelType w:val="hybridMultilevel"/>
    <w:tmpl w:val="685049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18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27"/>
  </w:num>
  <w:num w:numId="10">
    <w:abstractNumId w:val="17"/>
  </w:num>
  <w:num w:numId="11">
    <w:abstractNumId w:val="19"/>
  </w:num>
  <w:num w:numId="12">
    <w:abstractNumId w:val="4"/>
  </w:num>
  <w:num w:numId="13">
    <w:abstractNumId w:val="21"/>
  </w:num>
  <w:num w:numId="14">
    <w:abstractNumId w:val="25"/>
  </w:num>
  <w:num w:numId="15">
    <w:abstractNumId w:val="0"/>
  </w:num>
  <w:num w:numId="16">
    <w:abstractNumId w:val="10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0"/>
  </w:num>
  <w:num w:numId="23">
    <w:abstractNumId w:val="22"/>
  </w:num>
  <w:num w:numId="24">
    <w:abstractNumId w:val="6"/>
  </w:num>
  <w:num w:numId="25">
    <w:abstractNumId w:val="13"/>
  </w:num>
  <w:num w:numId="26">
    <w:abstractNumId w:val="28"/>
  </w:num>
  <w:num w:numId="27">
    <w:abstractNumId w:val="7"/>
  </w:num>
  <w:num w:numId="28">
    <w:abstractNumId w:val="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B1"/>
    <w:rsid w:val="000263C4"/>
    <w:rsid w:val="00030EFC"/>
    <w:rsid w:val="00172812"/>
    <w:rsid w:val="00195EB1"/>
    <w:rsid w:val="001A3F2D"/>
    <w:rsid w:val="001D79C3"/>
    <w:rsid w:val="001F5EB8"/>
    <w:rsid w:val="00217376"/>
    <w:rsid w:val="002577EC"/>
    <w:rsid w:val="0027337C"/>
    <w:rsid w:val="00297E90"/>
    <w:rsid w:val="00347020"/>
    <w:rsid w:val="003A3B70"/>
    <w:rsid w:val="004B4430"/>
    <w:rsid w:val="004B574B"/>
    <w:rsid w:val="004B7110"/>
    <w:rsid w:val="00564496"/>
    <w:rsid w:val="00567F1C"/>
    <w:rsid w:val="005D3AB9"/>
    <w:rsid w:val="005D6774"/>
    <w:rsid w:val="006C79F7"/>
    <w:rsid w:val="007E2FBF"/>
    <w:rsid w:val="008A4169"/>
    <w:rsid w:val="009216B1"/>
    <w:rsid w:val="009461DD"/>
    <w:rsid w:val="0096205E"/>
    <w:rsid w:val="009775E2"/>
    <w:rsid w:val="009B6BDB"/>
    <w:rsid w:val="00AB42E2"/>
    <w:rsid w:val="00AF3766"/>
    <w:rsid w:val="00B40A55"/>
    <w:rsid w:val="00C267F9"/>
    <w:rsid w:val="00D077A9"/>
    <w:rsid w:val="00E860BD"/>
    <w:rsid w:val="00E9709E"/>
    <w:rsid w:val="00EA1539"/>
    <w:rsid w:val="00EB3442"/>
    <w:rsid w:val="00F0198F"/>
    <w:rsid w:val="00F15B6D"/>
    <w:rsid w:val="00F33BFA"/>
    <w:rsid w:val="00FE2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CFBCE9"/>
  <w15:docId w15:val="{00DB2BA2-7CD2-4B3C-AB86-2CDF388A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3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rPr>
      <w:rFonts w:eastAsia="Times New Roman"/>
      <w:lang w:val="es-AR"/>
    </w:rPr>
  </w:style>
  <w:style w:type="table" w:styleId="Tablaconcuadrcula">
    <w:name w:val="Table Grid"/>
    <w:basedOn w:val="Tablanormal"/>
    <w:uiPriority w:val="3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uiPriority w:val="99"/>
    <w:rsid w:val="0021737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3</cp:revision>
  <cp:lastPrinted>2021-06-17T13:18:00Z</cp:lastPrinted>
  <dcterms:created xsi:type="dcterms:W3CDTF">2022-04-07T16:00:00Z</dcterms:created>
  <dcterms:modified xsi:type="dcterms:W3CDTF">2022-04-07T21:30:00Z</dcterms:modified>
</cp:coreProperties>
</file>