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C7" w:rsidRPr="00214312" w:rsidRDefault="00F152C7" w:rsidP="00F152C7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Lucida Sans Unicode" w:hAnsi="Calibri" w:cs="Tahoma"/>
          <w:kern w:val="3"/>
          <w:sz w:val="24"/>
          <w:szCs w:val="24"/>
          <w:lang w:eastAsia="es-AR"/>
        </w:rPr>
      </w:pPr>
    </w:p>
    <w:p w:rsidR="00F152C7" w:rsidRPr="00214312" w:rsidRDefault="00F152C7" w:rsidP="00F152C7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Lucida Sans Unicode" w:hAnsi="Calibri" w:cs="Tahoma"/>
          <w:kern w:val="3"/>
          <w:sz w:val="24"/>
          <w:szCs w:val="24"/>
          <w:lang w:eastAsia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4"/>
        <w:gridCol w:w="5794"/>
      </w:tblGrid>
      <w:tr w:rsidR="00F152C7" w:rsidRPr="00214312" w:rsidTr="0029572A">
        <w:tc>
          <w:tcPr>
            <w:tcW w:w="3936" w:type="dxa"/>
          </w:tcPr>
          <w:p w:rsidR="00F152C7" w:rsidRPr="00214312" w:rsidRDefault="00F152C7" w:rsidP="0029572A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eastAsia="es-AR"/>
              </w:rPr>
            </w:pPr>
            <w:r w:rsidRPr="00214312">
              <w:rPr>
                <w:rFonts w:ascii="Arial" w:eastAsia="Lucida Sans Unicode" w:hAnsi="Arial" w:cs="Arial"/>
                <w:b/>
                <w:kern w:val="3"/>
                <w:sz w:val="24"/>
                <w:szCs w:val="24"/>
                <w:lang w:eastAsia="es-AR"/>
              </w:rPr>
              <w:t>DISCIPLINA:</w:t>
            </w:r>
          </w:p>
        </w:tc>
        <w:tc>
          <w:tcPr>
            <w:tcW w:w="5892" w:type="dxa"/>
          </w:tcPr>
          <w:p w:rsidR="00F152C7" w:rsidRPr="00214312" w:rsidRDefault="00F152C7" w:rsidP="0029572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b/>
                <w:kern w:val="3"/>
                <w:sz w:val="28"/>
                <w:szCs w:val="28"/>
                <w:lang w:eastAsia="es-AR"/>
              </w:rPr>
            </w:pPr>
            <w:r>
              <w:rPr>
                <w:rFonts w:ascii="Arial" w:eastAsia="Lucida Sans Unicode" w:hAnsi="Arial" w:cs="Arial"/>
                <w:b/>
                <w:kern w:val="3"/>
                <w:sz w:val="28"/>
                <w:szCs w:val="28"/>
                <w:lang w:eastAsia="es-AR"/>
              </w:rPr>
              <w:t>CIUDADANÍA Y POLÍTICA</w:t>
            </w:r>
          </w:p>
        </w:tc>
      </w:tr>
      <w:tr w:rsidR="00F152C7" w:rsidRPr="00214312" w:rsidTr="0029572A">
        <w:tc>
          <w:tcPr>
            <w:tcW w:w="3936" w:type="dxa"/>
          </w:tcPr>
          <w:p w:rsidR="00F152C7" w:rsidRPr="00214312" w:rsidRDefault="00F152C7" w:rsidP="0029572A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Arial" w:eastAsia="Lucida Sans Unicode" w:hAnsi="Arial" w:cs="Arial"/>
                <w:b/>
                <w:kern w:val="3"/>
                <w:sz w:val="24"/>
                <w:szCs w:val="24"/>
                <w:lang w:eastAsia="es-AR"/>
              </w:rPr>
            </w:pPr>
            <w:r w:rsidRPr="00214312">
              <w:rPr>
                <w:rFonts w:ascii="Arial" w:eastAsia="Lucida Sans Unicode" w:hAnsi="Arial" w:cs="Arial"/>
                <w:b/>
                <w:kern w:val="3"/>
                <w:sz w:val="24"/>
                <w:szCs w:val="24"/>
                <w:lang w:eastAsia="es-AR"/>
              </w:rPr>
              <w:t>CICLO LECTIVO:</w:t>
            </w:r>
          </w:p>
        </w:tc>
        <w:tc>
          <w:tcPr>
            <w:tcW w:w="5892" w:type="dxa"/>
          </w:tcPr>
          <w:p w:rsidR="00F152C7" w:rsidRPr="00214312" w:rsidRDefault="000205DC" w:rsidP="0029572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eastAsia="es-AR"/>
              </w:rPr>
            </w:pPr>
            <w:r>
              <w:rPr>
                <w:rFonts w:ascii="Arial" w:eastAsia="Lucida Sans Unicode" w:hAnsi="Arial" w:cs="Arial"/>
                <w:kern w:val="3"/>
                <w:sz w:val="44"/>
                <w:szCs w:val="24"/>
                <w:lang w:eastAsia="es-AR"/>
              </w:rPr>
              <w:t>2019</w:t>
            </w:r>
          </w:p>
        </w:tc>
      </w:tr>
      <w:tr w:rsidR="00F152C7" w:rsidRPr="00214312" w:rsidTr="0029572A">
        <w:tc>
          <w:tcPr>
            <w:tcW w:w="3936" w:type="dxa"/>
          </w:tcPr>
          <w:p w:rsidR="00F152C7" w:rsidRPr="00214312" w:rsidRDefault="00F152C7" w:rsidP="0029572A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Arial" w:eastAsia="Lucida Sans Unicode" w:hAnsi="Arial" w:cs="Arial"/>
                <w:b/>
                <w:kern w:val="3"/>
                <w:sz w:val="24"/>
                <w:szCs w:val="24"/>
                <w:lang w:eastAsia="es-AR"/>
              </w:rPr>
            </w:pPr>
            <w:r w:rsidRPr="00214312">
              <w:rPr>
                <w:rFonts w:ascii="Arial" w:eastAsia="Lucida Sans Unicode" w:hAnsi="Arial" w:cs="Arial"/>
                <w:b/>
                <w:kern w:val="3"/>
                <w:sz w:val="24"/>
                <w:szCs w:val="24"/>
                <w:lang w:eastAsia="es-AR"/>
              </w:rPr>
              <w:t>CURSO Y SECCIÓN:</w:t>
            </w:r>
          </w:p>
        </w:tc>
        <w:tc>
          <w:tcPr>
            <w:tcW w:w="5892" w:type="dxa"/>
          </w:tcPr>
          <w:p w:rsidR="00F152C7" w:rsidRPr="00214312" w:rsidRDefault="00F152C7" w:rsidP="0029572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b/>
                <w:kern w:val="3"/>
                <w:sz w:val="28"/>
                <w:szCs w:val="28"/>
                <w:lang w:eastAsia="es-AR"/>
              </w:rPr>
            </w:pPr>
            <w:r>
              <w:rPr>
                <w:rFonts w:ascii="Arial" w:eastAsia="Lucida Sans Unicode" w:hAnsi="Arial" w:cs="Arial"/>
                <w:b/>
                <w:kern w:val="3"/>
                <w:sz w:val="28"/>
                <w:szCs w:val="28"/>
                <w:lang w:eastAsia="es-AR"/>
              </w:rPr>
              <w:t>6</w:t>
            </w:r>
            <w:r w:rsidRPr="00214312">
              <w:rPr>
                <w:rFonts w:ascii="Arial" w:eastAsia="Lucida Sans Unicode" w:hAnsi="Arial" w:cs="Arial"/>
                <w:b/>
                <w:kern w:val="3"/>
                <w:sz w:val="28"/>
                <w:szCs w:val="28"/>
                <w:lang w:eastAsia="es-AR"/>
              </w:rPr>
              <w:t xml:space="preserve">º AÑO </w:t>
            </w:r>
            <w:r w:rsidR="00FE7523">
              <w:rPr>
                <w:rFonts w:ascii="Arial" w:eastAsia="Lucida Sans Unicode" w:hAnsi="Arial" w:cs="Arial"/>
                <w:b/>
                <w:kern w:val="3"/>
                <w:sz w:val="28"/>
                <w:szCs w:val="28"/>
                <w:lang w:eastAsia="es-AR"/>
              </w:rPr>
              <w:t>A</w:t>
            </w:r>
            <w:r w:rsidR="0019053D">
              <w:rPr>
                <w:rFonts w:ascii="Arial" w:eastAsia="Lucida Sans Unicode" w:hAnsi="Arial" w:cs="Arial"/>
                <w:b/>
                <w:kern w:val="3"/>
                <w:sz w:val="28"/>
                <w:szCs w:val="28"/>
                <w:lang w:eastAsia="es-AR"/>
              </w:rPr>
              <w:t xml:space="preserve"> Y B</w:t>
            </w:r>
            <w:bookmarkStart w:id="0" w:name="_GoBack"/>
            <w:bookmarkEnd w:id="0"/>
          </w:p>
        </w:tc>
      </w:tr>
      <w:tr w:rsidR="00F152C7" w:rsidRPr="00214312" w:rsidTr="0029572A">
        <w:tc>
          <w:tcPr>
            <w:tcW w:w="3936" w:type="dxa"/>
          </w:tcPr>
          <w:p w:rsidR="00F152C7" w:rsidRPr="00214312" w:rsidRDefault="00F152C7" w:rsidP="0029572A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eastAsia="es-AR"/>
              </w:rPr>
            </w:pPr>
            <w:r w:rsidRPr="00214312">
              <w:rPr>
                <w:rFonts w:ascii="Arial" w:eastAsia="Lucida Sans Unicode" w:hAnsi="Arial" w:cs="Arial"/>
                <w:b/>
                <w:kern w:val="3"/>
                <w:sz w:val="24"/>
                <w:szCs w:val="24"/>
                <w:lang w:eastAsia="es-AR"/>
              </w:rPr>
              <w:t>NOMBRE DEL DOCENTE:</w:t>
            </w:r>
          </w:p>
        </w:tc>
        <w:tc>
          <w:tcPr>
            <w:tcW w:w="5892" w:type="dxa"/>
          </w:tcPr>
          <w:p w:rsidR="00F152C7" w:rsidRPr="00214312" w:rsidRDefault="00F152C7" w:rsidP="0029572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8"/>
                <w:szCs w:val="28"/>
                <w:lang w:eastAsia="es-AR"/>
              </w:rPr>
            </w:pPr>
            <w:r w:rsidRPr="00214312">
              <w:rPr>
                <w:rFonts w:ascii="Arial" w:eastAsia="Lucida Sans Unicode" w:hAnsi="Arial" w:cs="Arial"/>
                <w:kern w:val="3"/>
                <w:sz w:val="28"/>
                <w:szCs w:val="28"/>
                <w:lang w:eastAsia="es-AR"/>
              </w:rPr>
              <w:t>Marina Tula</w:t>
            </w:r>
          </w:p>
        </w:tc>
      </w:tr>
      <w:tr w:rsidR="00F152C7" w:rsidRPr="00214312" w:rsidTr="0029572A">
        <w:tc>
          <w:tcPr>
            <w:tcW w:w="3936" w:type="dxa"/>
          </w:tcPr>
          <w:p w:rsidR="00F152C7" w:rsidRPr="00214312" w:rsidRDefault="00F152C7" w:rsidP="0029572A">
            <w:pPr>
              <w:tabs>
                <w:tab w:val="left" w:pos="5113"/>
              </w:tabs>
              <w:spacing w:after="200" w:line="276" w:lineRule="auto"/>
              <w:contextualSpacing/>
              <w:rPr>
                <w:rFonts w:ascii="Arial" w:eastAsia="Calibri" w:hAnsi="Arial" w:cs="Arial"/>
                <w:b/>
                <w:sz w:val="24"/>
                <w:lang w:val="es-MX"/>
              </w:rPr>
            </w:pPr>
          </w:p>
          <w:p w:rsidR="00F152C7" w:rsidRPr="00214312" w:rsidRDefault="00F152C7" w:rsidP="0029572A">
            <w:pPr>
              <w:tabs>
                <w:tab w:val="left" w:pos="5113"/>
              </w:tabs>
              <w:spacing w:after="200" w:line="276" w:lineRule="auto"/>
              <w:contextualSpacing/>
              <w:rPr>
                <w:rFonts w:ascii="Arial" w:eastAsia="Calibri" w:hAnsi="Arial" w:cs="Arial"/>
                <w:b/>
                <w:sz w:val="24"/>
                <w:lang w:val="es-MX"/>
              </w:rPr>
            </w:pPr>
            <w:r w:rsidRPr="00214312">
              <w:rPr>
                <w:rFonts w:ascii="Arial" w:eastAsia="Calibri" w:hAnsi="Arial" w:cs="Arial"/>
                <w:b/>
                <w:sz w:val="24"/>
                <w:lang w:val="es-MX"/>
              </w:rPr>
              <w:t>CRITERIOS DE EVALUACIÓN:</w:t>
            </w:r>
          </w:p>
        </w:tc>
        <w:tc>
          <w:tcPr>
            <w:tcW w:w="5892" w:type="dxa"/>
          </w:tcPr>
          <w:p w:rsidR="00F152C7" w:rsidRPr="00214312" w:rsidRDefault="00F152C7" w:rsidP="002957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eastAsia="es-AR"/>
              </w:rPr>
            </w:pPr>
          </w:p>
          <w:p w:rsidR="00F152C7" w:rsidRPr="00214312" w:rsidRDefault="00F152C7" w:rsidP="0029572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es-AR"/>
              </w:rPr>
            </w:pPr>
            <w:r w:rsidRPr="00214312">
              <w:rPr>
                <w:rFonts w:ascii="Arial" w:eastAsia="Lucida Sans Unicode" w:hAnsi="Arial" w:cs="Arial"/>
                <w:kern w:val="3"/>
                <w:sz w:val="20"/>
                <w:szCs w:val="20"/>
                <w:lang w:eastAsia="es-AR"/>
              </w:rPr>
              <w:t>1- Estudio, comprensión e interrelación de los principales contenidos, procesos y conceptos históricos abordados en el espacio curricular.</w:t>
            </w:r>
          </w:p>
          <w:p w:rsidR="00F152C7" w:rsidRPr="00214312" w:rsidRDefault="00F152C7" w:rsidP="0029572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es-AR"/>
              </w:rPr>
            </w:pPr>
          </w:p>
          <w:p w:rsidR="00F152C7" w:rsidRPr="00214312" w:rsidRDefault="00F152C7" w:rsidP="0029572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es-AR"/>
              </w:rPr>
            </w:pPr>
            <w:r w:rsidRPr="00214312">
              <w:rPr>
                <w:rFonts w:ascii="Arial" w:eastAsia="Lucida Sans Unicode" w:hAnsi="Arial" w:cs="Arial"/>
                <w:kern w:val="3"/>
                <w:sz w:val="20"/>
                <w:szCs w:val="20"/>
                <w:lang w:eastAsia="es-AR"/>
              </w:rPr>
              <w:t xml:space="preserve">2- Utilización apropiada del vocabulario histórico en la expresión oral y escrita.  </w:t>
            </w:r>
          </w:p>
          <w:p w:rsidR="00F152C7" w:rsidRPr="00214312" w:rsidRDefault="00F152C7" w:rsidP="002957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eastAsia="es-AR"/>
              </w:rPr>
            </w:pPr>
          </w:p>
        </w:tc>
      </w:tr>
    </w:tbl>
    <w:p w:rsidR="00F152C7" w:rsidRPr="00214312" w:rsidRDefault="00F152C7" w:rsidP="00F152C7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4"/>
          <w:szCs w:val="24"/>
          <w:lang w:eastAsia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5804"/>
      </w:tblGrid>
      <w:tr w:rsidR="00F152C7" w:rsidRPr="00214312" w:rsidTr="005B2CB7">
        <w:tc>
          <w:tcPr>
            <w:tcW w:w="3874" w:type="dxa"/>
            <w:vAlign w:val="center"/>
          </w:tcPr>
          <w:p w:rsidR="00F152C7" w:rsidRPr="00214312" w:rsidRDefault="00F152C7" w:rsidP="0029572A">
            <w:pPr>
              <w:tabs>
                <w:tab w:val="left" w:pos="5113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/>
                <w:lang w:val="es-MX"/>
              </w:rPr>
            </w:pPr>
          </w:p>
          <w:p w:rsidR="00F152C7" w:rsidRPr="00214312" w:rsidRDefault="00F152C7" w:rsidP="0029572A">
            <w:pPr>
              <w:tabs>
                <w:tab w:val="left" w:pos="5113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/>
                <w:lang w:val="es-MX"/>
              </w:rPr>
            </w:pPr>
            <w:r w:rsidRPr="00214312">
              <w:rPr>
                <w:rFonts w:ascii="Arial" w:eastAsia="Calibri" w:hAnsi="Arial" w:cs="Arial"/>
                <w:b/>
                <w:lang w:val="es-MX"/>
              </w:rPr>
              <w:t>UNIDAD I:</w:t>
            </w:r>
          </w:p>
          <w:p w:rsidR="00F152C7" w:rsidRPr="00214312" w:rsidRDefault="00F152C7" w:rsidP="0029572A">
            <w:pPr>
              <w:tabs>
                <w:tab w:val="left" w:pos="5113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/>
                <w:lang w:val="es-MX"/>
              </w:rPr>
            </w:pPr>
          </w:p>
        </w:tc>
        <w:tc>
          <w:tcPr>
            <w:tcW w:w="5804" w:type="dxa"/>
          </w:tcPr>
          <w:p w:rsidR="00F152C7" w:rsidRPr="00F152C7" w:rsidRDefault="00F152C7" w:rsidP="0029572A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F152C7">
              <w:rPr>
                <w:rFonts w:ascii="Arial" w:hAnsi="Arial" w:cs="Arial"/>
                <w:sz w:val="20"/>
                <w:szCs w:val="20"/>
              </w:rPr>
              <w:t>La Política, objeto y concepciones sobre la Política. La política como conflicto. El Poder Político como una dimensión de las relaciones sociales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152C7" w:rsidRPr="00F152C7" w:rsidRDefault="00F152C7" w:rsidP="00F152C7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F152C7">
              <w:rPr>
                <w:rFonts w:ascii="Arial" w:eastAsia="Calibri" w:hAnsi="Arial" w:cs="Arial"/>
                <w:sz w:val="20"/>
                <w:szCs w:val="20"/>
              </w:rPr>
              <w:t>El Sistema Político: El Estado-Nación. Funciones. El Estado como construcción histórica.</w:t>
            </w:r>
            <w:r>
              <w:t xml:space="preserve"> </w:t>
            </w:r>
            <w:r w:rsidRPr="00F152C7">
              <w:rPr>
                <w:rFonts w:ascii="Arial" w:eastAsia="Calibri" w:hAnsi="Arial" w:cs="Arial"/>
                <w:sz w:val="20"/>
                <w:szCs w:val="20"/>
              </w:rPr>
              <w:t xml:space="preserve">Las formas de Estado: oligárquico, liberal y de bienestar. </w:t>
            </w:r>
          </w:p>
          <w:p w:rsidR="00F152C7" w:rsidRPr="00214312" w:rsidRDefault="00F152C7" w:rsidP="00F152C7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F152C7">
              <w:rPr>
                <w:rFonts w:ascii="Arial" w:eastAsia="Calibri" w:hAnsi="Arial" w:cs="Arial"/>
                <w:sz w:val="20"/>
                <w:szCs w:val="20"/>
              </w:rPr>
              <w:t>El Sistema Democrático de gobierno y sus Instituciones. Democracia formal y democracia sustancial. La Organización del Gobierno Provincial. La Constitución Provincial</w:t>
            </w:r>
          </w:p>
        </w:tc>
      </w:tr>
      <w:tr w:rsidR="00F152C7" w:rsidRPr="00214312" w:rsidTr="005B2CB7">
        <w:tc>
          <w:tcPr>
            <w:tcW w:w="3874" w:type="dxa"/>
            <w:vAlign w:val="center"/>
          </w:tcPr>
          <w:p w:rsidR="00F152C7" w:rsidRPr="00214312" w:rsidRDefault="00F152C7" w:rsidP="0029572A">
            <w:pPr>
              <w:tabs>
                <w:tab w:val="left" w:pos="5113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/>
                <w:lang w:val="es-MX"/>
              </w:rPr>
            </w:pPr>
            <w:r w:rsidRPr="00214312">
              <w:rPr>
                <w:rFonts w:ascii="Arial" w:eastAsia="Calibri" w:hAnsi="Arial" w:cs="Arial"/>
                <w:b/>
                <w:lang w:val="es-MX"/>
              </w:rPr>
              <w:t>UNIDAD II:</w:t>
            </w:r>
          </w:p>
          <w:p w:rsidR="00F152C7" w:rsidRPr="00214312" w:rsidRDefault="00F152C7" w:rsidP="0029572A">
            <w:pPr>
              <w:tabs>
                <w:tab w:val="left" w:pos="5113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/>
                <w:lang w:val="es-MX"/>
              </w:rPr>
            </w:pPr>
          </w:p>
        </w:tc>
        <w:tc>
          <w:tcPr>
            <w:tcW w:w="5804" w:type="dxa"/>
          </w:tcPr>
          <w:p w:rsidR="00F152C7" w:rsidRPr="00F152C7" w:rsidRDefault="00F152C7" w:rsidP="00F152C7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F152C7">
              <w:rPr>
                <w:rFonts w:ascii="Arial" w:eastAsia="Calibri" w:hAnsi="Arial" w:cs="Arial"/>
                <w:sz w:val="20"/>
                <w:szCs w:val="20"/>
              </w:rPr>
              <w:t xml:space="preserve">Los Derechos Humanos: revisión del concepto. El Estado de Derecho y la Constitución como garante de los Derechos Humanos. La Reforma Constitucional de 1994 en Argentina, nuevos derechos y garantías. </w:t>
            </w:r>
          </w:p>
          <w:p w:rsidR="00F152C7" w:rsidRPr="00214312" w:rsidRDefault="00F152C7" w:rsidP="00F152C7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F152C7">
              <w:rPr>
                <w:rFonts w:ascii="Arial" w:eastAsia="Calibri" w:hAnsi="Arial" w:cs="Arial"/>
                <w:sz w:val="20"/>
                <w:szCs w:val="20"/>
              </w:rPr>
              <w:t>Derechos de las Minorías, de los Niños y adolescentes: conocer y ejercer nuestros derechos en la caridad, el respecto y la aceptación de las diferencias.</w:t>
            </w:r>
          </w:p>
          <w:p w:rsidR="00F152C7" w:rsidRPr="00214312" w:rsidRDefault="00F152C7" w:rsidP="0029572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152C7" w:rsidRPr="00214312" w:rsidRDefault="00F152C7" w:rsidP="002957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es-AR"/>
              </w:rPr>
            </w:pPr>
          </w:p>
        </w:tc>
      </w:tr>
      <w:tr w:rsidR="00F152C7" w:rsidRPr="00214312" w:rsidTr="005B2CB7">
        <w:tc>
          <w:tcPr>
            <w:tcW w:w="3874" w:type="dxa"/>
            <w:vAlign w:val="center"/>
          </w:tcPr>
          <w:p w:rsidR="00F152C7" w:rsidRPr="00214312" w:rsidRDefault="00F152C7" w:rsidP="0029572A">
            <w:pPr>
              <w:tabs>
                <w:tab w:val="left" w:pos="5113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/>
                <w:lang w:val="es-MX"/>
              </w:rPr>
            </w:pPr>
            <w:r w:rsidRPr="00214312">
              <w:rPr>
                <w:rFonts w:ascii="Arial" w:eastAsia="Calibri" w:hAnsi="Arial" w:cs="Arial"/>
                <w:b/>
                <w:lang w:val="es-MX"/>
              </w:rPr>
              <w:t>UNIDAD III:</w:t>
            </w:r>
          </w:p>
          <w:p w:rsidR="00F152C7" w:rsidRPr="00214312" w:rsidRDefault="00F152C7" w:rsidP="0029572A">
            <w:pPr>
              <w:tabs>
                <w:tab w:val="left" w:pos="5113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/>
                <w:lang w:val="es-MX"/>
              </w:rPr>
            </w:pPr>
          </w:p>
        </w:tc>
        <w:tc>
          <w:tcPr>
            <w:tcW w:w="5804" w:type="dxa"/>
          </w:tcPr>
          <w:p w:rsidR="00F152C7" w:rsidRPr="00F152C7" w:rsidRDefault="00F152C7" w:rsidP="00F152C7">
            <w:pPr>
              <w:pStyle w:val="Prrafodelista"/>
              <w:numPr>
                <w:ilvl w:val="0"/>
                <w:numId w:val="3"/>
              </w:numPr>
              <w:rPr>
                <w:rFonts w:ascii="Arial" w:eastAsia="Lucida Sans Unicode" w:hAnsi="Arial" w:cs="Arial"/>
                <w:kern w:val="3"/>
                <w:sz w:val="20"/>
                <w:szCs w:val="20"/>
                <w:lang w:eastAsia="es-AR"/>
              </w:rPr>
            </w:pPr>
            <w:r w:rsidRPr="00F152C7">
              <w:rPr>
                <w:rFonts w:ascii="Arial" w:eastAsia="Lucida Sans Unicode" w:hAnsi="Arial" w:cs="Arial"/>
                <w:kern w:val="3"/>
                <w:sz w:val="20"/>
                <w:szCs w:val="20"/>
                <w:lang w:eastAsia="es-AR"/>
              </w:rPr>
              <w:t xml:space="preserve">Conceptos y Construcción de la Ciudadanía. El Ejercicio de la Ciudadanía: ciudadanía normativa, </w:t>
            </w:r>
            <w:proofErr w:type="spellStart"/>
            <w:r w:rsidRPr="00F152C7">
              <w:rPr>
                <w:rFonts w:ascii="Arial" w:eastAsia="Lucida Sans Unicode" w:hAnsi="Arial" w:cs="Arial"/>
                <w:kern w:val="3"/>
                <w:sz w:val="20"/>
                <w:szCs w:val="20"/>
                <w:lang w:eastAsia="es-AR"/>
              </w:rPr>
              <w:t>delegativa</w:t>
            </w:r>
            <w:proofErr w:type="spellEnd"/>
            <w:r w:rsidRPr="00F152C7">
              <w:rPr>
                <w:rFonts w:ascii="Arial" w:eastAsia="Lucida Sans Unicode" w:hAnsi="Arial" w:cs="Arial"/>
                <w:kern w:val="3"/>
                <w:sz w:val="20"/>
                <w:szCs w:val="20"/>
                <w:lang w:eastAsia="es-AR"/>
              </w:rPr>
              <w:t>, de baja intensidad, etc.</w:t>
            </w:r>
          </w:p>
          <w:p w:rsidR="00F152C7" w:rsidRPr="00214312" w:rsidRDefault="00F152C7" w:rsidP="005B2CB7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es-AR"/>
              </w:rPr>
            </w:pPr>
            <w:r w:rsidRPr="00F152C7">
              <w:rPr>
                <w:rFonts w:ascii="Arial" w:eastAsia="Lucida Sans Unicode" w:hAnsi="Arial" w:cs="Arial"/>
                <w:kern w:val="3"/>
                <w:sz w:val="20"/>
                <w:szCs w:val="20"/>
                <w:lang w:eastAsia="es-AR"/>
              </w:rPr>
              <w:t>Relación entre Estado y Ciudadanía: los controles constitucionales formales (referéndum, consulta popular, etc.) e informales al poder político. Grupos de Presión y de Interés. Los Medios Masivos de Comunicación, la Ciudadanía Digital y la formación de la opinión publicación pública</w:t>
            </w:r>
            <w:r>
              <w:rPr>
                <w:rFonts w:ascii="Arial" w:eastAsia="Lucida Sans Unicode" w:hAnsi="Arial" w:cs="Arial"/>
                <w:kern w:val="3"/>
                <w:sz w:val="20"/>
                <w:szCs w:val="20"/>
                <w:lang w:eastAsia="es-AR"/>
              </w:rPr>
              <w:t>.</w:t>
            </w:r>
          </w:p>
        </w:tc>
      </w:tr>
      <w:tr w:rsidR="00F152C7" w:rsidRPr="00214312" w:rsidTr="005B2CB7">
        <w:tc>
          <w:tcPr>
            <w:tcW w:w="3874" w:type="dxa"/>
            <w:vAlign w:val="center"/>
          </w:tcPr>
          <w:p w:rsidR="00F152C7" w:rsidRPr="00214312" w:rsidRDefault="00F152C7" w:rsidP="0029572A">
            <w:pPr>
              <w:tabs>
                <w:tab w:val="left" w:pos="5113"/>
              </w:tabs>
              <w:spacing w:after="200" w:line="276" w:lineRule="auto"/>
              <w:contextualSpacing/>
              <w:rPr>
                <w:rFonts w:ascii="Arial" w:eastAsia="Calibri" w:hAnsi="Arial" w:cs="Arial"/>
                <w:b/>
                <w:lang w:val="es-MX"/>
              </w:rPr>
            </w:pPr>
            <w:r w:rsidRPr="00214312">
              <w:rPr>
                <w:rFonts w:ascii="Arial" w:eastAsia="Calibri" w:hAnsi="Arial" w:cs="Arial"/>
                <w:b/>
                <w:lang w:val="es-MX"/>
              </w:rPr>
              <w:t>Bibliografía de consulta para el alumno</w:t>
            </w:r>
          </w:p>
        </w:tc>
        <w:tc>
          <w:tcPr>
            <w:tcW w:w="5804" w:type="dxa"/>
          </w:tcPr>
          <w:p w:rsidR="004B2128" w:rsidRDefault="004B2128" w:rsidP="004B2128">
            <w:pPr>
              <w:spacing w:after="200" w:line="276" w:lineRule="auto"/>
              <w:ind w:left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2128" w:rsidRPr="004B2128" w:rsidRDefault="004B2128" w:rsidP="004B2128">
            <w:pPr>
              <w:spacing w:after="200" w:line="276" w:lineRule="auto"/>
              <w:ind w:left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 Luca, Paola y otros: </w:t>
            </w:r>
            <w:r w:rsidRPr="004B21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Política y Ciudadanía</w:t>
            </w:r>
            <w:r w:rsidRPr="004B2128">
              <w:rPr>
                <w:rFonts w:ascii="Times New Roman" w:eastAsia="Calibri" w:hAnsi="Times New Roman" w:cs="Times New Roman"/>
                <w:sz w:val="24"/>
                <w:szCs w:val="24"/>
              </w:rPr>
              <w:t>, Edit. Santillana, Bs. As. 2011.</w:t>
            </w:r>
          </w:p>
          <w:p w:rsidR="00F152C7" w:rsidRPr="00214312" w:rsidRDefault="00F152C7" w:rsidP="0029572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es-AR"/>
              </w:rPr>
            </w:pPr>
          </w:p>
        </w:tc>
      </w:tr>
    </w:tbl>
    <w:p w:rsidR="00F152C7" w:rsidRPr="00214312" w:rsidRDefault="00F152C7" w:rsidP="00F152C7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4"/>
          <w:szCs w:val="24"/>
          <w:lang w:eastAsia="es-AR"/>
        </w:rPr>
      </w:pPr>
    </w:p>
    <w:p w:rsidR="00F152C7" w:rsidRDefault="00F152C7" w:rsidP="00F152C7"/>
    <w:p w:rsidR="00E06C3D" w:rsidRDefault="00E06C3D"/>
    <w:sectPr w:rsidR="00E06C3D" w:rsidSect="00F33683">
      <w:headerReference w:type="default" r:id="rId7"/>
      <w:pgSz w:w="12240" w:h="20160" w:code="5"/>
      <w:pgMar w:top="1418" w:right="1701" w:bottom="88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5CD" w:rsidRDefault="007335CD">
      <w:pPr>
        <w:spacing w:after="0" w:line="240" w:lineRule="auto"/>
      </w:pPr>
      <w:r>
        <w:separator/>
      </w:r>
    </w:p>
  </w:endnote>
  <w:endnote w:type="continuationSeparator" w:id="0">
    <w:p w:rsidR="007335CD" w:rsidRDefault="00733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5CD" w:rsidRDefault="007335CD">
      <w:pPr>
        <w:spacing w:after="0" w:line="240" w:lineRule="auto"/>
      </w:pPr>
      <w:r>
        <w:separator/>
      </w:r>
    </w:p>
  </w:footnote>
  <w:footnote w:type="continuationSeparator" w:id="0">
    <w:p w:rsidR="007335CD" w:rsidRDefault="00733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683" w:rsidRPr="00F33683" w:rsidRDefault="002218DF" w:rsidP="00143AA6">
    <w:pPr>
      <w:pStyle w:val="Encabezado"/>
      <w:jc w:val="center"/>
      <w:rPr>
        <w:rFonts w:ascii="Calibri" w:hAnsi="Calibri"/>
        <w:b/>
        <w:sz w:val="44"/>
        <w:lang w:val="es-AR"/>
      </w:rPr>
    </w:pPr>
    <w:r>
      <w:rPr>
        <w:rFonts w:ascii="Calibri" w:hAnsi="Calibri"/>
        <w:b/>
        <w:noProof/>
        <w:sz w:val="44"/>
        <w:lang w:val="es-AR" w:eastAsia="es-AR"/>
      </w:rPr>
      <w:drawing>
        <wp:anchor distT="0" distB="0" distL="114300" distR="114300" simplePos="0" relativeHeight="251660288" behindDoc="1" locked="0" layoutInCell="1" allowOverlap="1" wp14:anchorId="756AF1DD" wp14:editId="22CDA81E">
          <wp:simplePos x="0" y="0"/>
          <wp:positionH relativeFrom="column">
            <wp:posOffset>-303530</wp:posOffset>
          </wp:positionH>
          <wp:positionV relativeFrom="paragraph">
            <wp:posOffset>-69850</wp:posOffset>
          </wp:positionV>
          <wp:extent cx="1811020" cy="596265"/>
          <wp:effectExtent l="0" t="0" r="0" b="0"/>
          <wp:wrapTight wrapText="bothSides">
            <wp:wrapPolygon edited="0">
              <wp:start x="1818" y="0"/>
              <wp:lineTo x="0" y="1380"/>
              <wp:lineTo x="0" y="13112"/>
              <wp:lineTo x="1363" y="20013"/>
              <wp:lineTo x="1818" y="20703"/>
              <wp:lineTo x="2954" y="20703"/>
              <wp:lineTo x="21358" y="19323"/>
              <wp:lineTo x="21358" y="13112"/>
              <wp:lineTo x="16586" y="11042"/>
              <wp:lineTo x="17041" y="6901"/>
              <wp:lineTo x="2954" y="0"/>
              <wp:lineTo x="1818" y="0"/>
            </wp:wrapPolygon>
          </wp:wrapTight>
          <wp:docPr id="2" name="Imagen 2" descr="Escudo_Cole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_Coleg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596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sz w:val="44"/>
        <w:lang w:val="es-AR" w:eastAsia="es-AR"/>
      </w:rPr>
      <w:drawing>
        <wp:anchor distT="0" distB="0" distL="114300" distR="114300" simplePos="0" relativeHeight="251659264" behindDoc="1" locked="0" layoutInCell="1" allowOverlap="1" wp14:anchorId="46B7520D" wp14:editId="01D39DAF">
          <wp:simplePos x="0" y="0"/>
          <wp:positionH relativeFrom="column">
            <wp:posOffset>5708015</wp:posOffset>
          </wp:positionH>
          <wp:positionV relativeFrom="paragraph">
            <wp:posOffset>118110</wp:posOffset>
          </wp:positionV>
          <wp:extent cx="990600" cy="546735"/>
          <wp:effectExtent l="0" t="0" r="0" b="5715"/>
          <wp:wrapTight wrapText="bothSides">
            <wp:wrapPolygon edited="0">
              <wp:start x="0" y="0"/>
              <wp:lineTo x="0" y="21073"/>
              <wp:lineTo x="21185" y="21073"/>
              <wp:lineTo x="21185" y="0"/>
              <wp:lineTo x="0" y="0"/>
            </wp:wrapPolygon>
          </wp:wrapTight>
          <wp:docPr id="3" name="Imagen 3" descr="IMG-20160328-WA0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60328-WA00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sz w:val="44"/>
      </w:rPr>
      <w:t>Programa de Exa</w:t>
    </w:r>
    <w:r w:rsidRPr="00F33683">
      <w:rPr>
        <w:rFonts w:ascii="Calibri" w:hAnsi="Calibri"/>
        <w:b/>
        <w:noProof/>
        <w:sz w:val="44"/>
      </w:rPr>
      <w:t>men</w:t>
    </w:r>
  </w:p>
  <w:p w:rsidR="005F367D" w:rsidRDefault="007335CD" w:rsidP="00143AA6">
    <w:pPr>
      <w:pStyle w:val="Encabezado"/>
      <w:rPr>
        <w:lang w:val="es-AR"/>
      </w:rPr>
    </w:pPr>
  </w:p>
  <w:p w:rsidR="00F33683" w:rsidRDefault="002218DF" w:rsidP="00143AA6">
    <w:pPr>
      <w:pStyle w:val="Encabezado"/>
      <w:rPr>
        <w:lang w:val="es-AR"/>
      </w:rPr>
    </w:pPr>
    <w:r w:rsidRPr="00B06B63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54F7B3" wp14:editId="0CAF5F8E">
              <wp:simplePos x="0" y="0"/>
              <wp:positionH relativeFrom="column">
                <wp:posOffset>-140335</wp:posOffset>
              </wp:positionH>
              <wp:positionV relativeFrom="paragraph">
                <wp:posOffset>147320</wp:posOffset>
              </wp:positionV>
              <wp:extent cx="7000875" cy="1270"/>
              <wp:effectExtent l="21590" t="23495" r="26035" b="2286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0875" cy="127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118F0ED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11.05pt;margin-top:11.6pt;width:551.25pt;height: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F7307"/>
    <w:multiLevelType w:val="hybridMultilevel"/>
    <w:tmpl w:val="68D64FA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E4A99"/>
    <w:multiLevelType w:val="hybridMultilevel"/>
    <w:tmpl w:val="44B09AE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727F9"/>
    <w:multiLevelType w:val="hybridMultilevel"/>
    <w:tmpl w:val="6534D8C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F4C58"/>
    <w:multiLevelType w:val="hybridMultilevel"/>
    <w:tmpl w:val="3952588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1D6AA7"/>
    <w:multiLevelType w:val="hybridMultilevel"/>
    <w:tmpl w:val="CDE4640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C7"/>
    <w:rsid w:val="000205DC"/>
    <w:rsid w:val="0019053D"/>
    <w:rsid w:val="002218DF"/>
    <w:rsid w:val="0043040D"/>
    <w:rsid w:val="004B2128"/>
    <w:rsid w:val="005B2CB7"/>
    <w:rsid w:val="007335CD"/>
    <w:rsid w:val="00A23AC8"/>
    <w:rsid w:val="00E06C3D"/>
    <w:rsid w:val="00F152C7"/>
    <w:rsid w:val="00FB6479"/>
    <w:rsid w:val="00F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7E9A0-D1C6-4C6A-8170-62AB360C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2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152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152C7"/>
  </w:style>
  <w:style w:type="paragraph" w:styleId="Prrafodelista">
    <w:name w:val="List Paragraph"/>
    <w:basedOn w:val="Normal"/>
    <w:uiPriority w:val="34"/>
    <w:qFormat/>
    <w:rsid w:val="00F15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Secretaria</cp:lastModifiedBy>
  <cp:revision>7</cp:revision>
  <dcterms:created xsi:type="dcterms:W3CDTF">2018-05-21T02:17:00Z</dcterms:created>
  <dcterms:modified xsi:type="dcterms:W3CDTF">2024-04-24T11:02:00Z</dcterms:modified>
</cp:coreProperties>
</file>